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9ABF">
      <w:pPr>
        <w:pStyle w:val="6"/>
        <w:tabs>
          <w:tab w:val="left" w:pos="8280"/>
        </w:tabs>
        <w:spacing w:line="360" w:lineRule="auto"/>
        <w:outlineLvl w:val="0"/>
        <w:rPr>
          <w:rFonts w:hint="eastAsia" w:ascii="仿宋_GB2312" w:hAnsi="宋体" w:eastAsia="仿宋_GB2312"/>
          <w:sz w:val="52"/>
          <w:szCs w:val="52"/>
          <w:lang w:val="en-US" w:eastAsia="zh-CN"/>
        </w:rPr>
      </w:pPr>
    </w:p>
    <w:p w14:paraId="2BEAC783">
      <w:pPr>
        <w:pStyle w:val="6"/>
        <w:tabs>
          <w:tab w:val="left" w:pos="8280"/>
        </w:tabs>
        <w:spacing w:line="360" w:lineRule="auto"/>
        <w:outlineLvl w:val="0"/>
        <w:rPr>
          <w:rFonts w:hint="eastAsia" w:ascii="仿宋_GB2312" w:hAnsi="宋体" w:eastAsia="仿宋_GB2312"/>
          <w:sz w:val="52"/>
          <w:szCs w:val="52"/>
          <w:lang w:val="en-US" w:eastAsia="zh-CN"/>
        </w:rPr>
      </w:pPr>
    </w:p>
    <w:p w14:paraId="2685F4A3">
      <w:pPr>
        <w:pStyle w:val="6"/>
        <w:tabs>
          <w:tab w:val="left" w:pos="8280"/>
        </w:tabs>
        <w:spacing w:line="360" w:lineRule="auto"/>
        <w:outlineLvl w:val="0"/>
        <w:rPr>
          <w:rFonts w:hint="eastAsia" w:ascii="宋体" w:hAnsi="宋体" w:eastAsia="宋体" w:cs="宋体"/>
          <w:sz w:val="72"/>
          <w:szCs w:val="72"/>
        </w:rPr>
      </w:pPr>
      <w:r>
        <w:rPr>
          <w:rFonts w:hint="eastAsia" w:ascii="宋体" w:hAnsi="宋体" w:eastAsia="宋体" w:cs="宋体"/>
          <w:sz w:val="72"/>
          <w:szCs w:val="72"/>
          <w:lang w:val="en-US" w:eastAsia="zh-CN"/>
        </w:rPr>
        <w:t>竞价</w:t>
      </w:r>
      <w:r>
        <w:rPr>
          <w:rFonts w:hint="eastAsia" w:ascii="宋体" w:hAnsi="宋体" w:eastAsia="宋体" w:cs="宋体"/>
          <w:sz w:val="72"/>
          <w:szCs w:val="72"/>
        </w:rPr>
        <w:t>文件</w:t>
      </w:r>
    </w:p>
    <w:p w14:paraId="071EB3AB">
      <w:pPr>
        <w:tabs>
          <w:tab w:val="left" w:pos="8280"/>
        </w:tabs>
        <w:spacing w:line="360" w:lineRule="auto"/>
        <w:rPr>
          <w:rFonts w:hint="eastAsia" w:ascii="仿宋_GB2312" w:hAnsi="宋体" w:eastAsia="仿宋_GB2312"/>
          <w:sz w:val="28"/>
          <w:lang w:eastAsia="zh-CN"/>
        </w:rPr>
      </w:pPr>
    </w:p>
    <w:p w14:paraId="0778B8EC">
      <w:pPr>
        <w:tabs>
          <w:tab w:val="left" w:pos="8280"/>
        </w:tabs>
        <w:spacing w:line="360" w:lineRule="auto"/>
        <w:rPr>
          <w:rFonts w:hint="eastAsia" w:ascii="仿宋_GB2312" w:eastAsia="仿宋_GB2312"/>
          <w:b/>
          <w:color w:val="000000"/>
          <w:sz w:val="32"/>
          <w:szCs w:val="32"/>
          <w:lang w:val="zh-CN"/>
        </w:rPr>
      </w:pPr>
    </w:p>
    <w:p w14:paraId="4F7715B4">
      <w:pPr>
        <w:tabs>
          <w:tab w:val="left" w:pos="8280"/>
        </w:tabs>
        <w:spacing w:line="360" w:lineRule="auto"/>
        <w:ind w:firstLine="321" w:firstLineChars="100"/>
        <w:rPr>
          <w:rFonts w:hint="default" w:ascii="宋体" w:hAnsi="宋体" w:eastAsia="宋体" w:cs="宋体"/>
          <w:b/>
          <w:bCs w:val="0"/>
          <w:kern w:val="2"/>
          <w:sz w:val="40"/>
          <w:szCs w:val="40"/>
          <w:lang w:val="en-US" w:eastAsia="zh-CN" w:bidi="ar-SA"/>
        </w:rPr>
      </w:pPr>
      <w:r>
        <w:rPr>
          <w:rFonts w:hint="eastAsia" w:ascii="宋体" w:hAnsi="宋体" w:eastAsia="宋体" w:cs="宋体"/>
          <w:b/>
          <w:bCs w:val="0"/>
          <w:kern w:val="2"/>
          <w:sz w:val="32"/>
          <w:szCs w:val="32"/>
          <w:lang w:val="zh-CN" w:eastAsia="zh-CN" w:bidi="ar-SA"/>
        </w:rPr>
        <w:t>项目名称:</w:t>
      </w:r>
      <w:r>
        <w:rPr>
          <w:rFonts w:hint="eastAsia" w:ascii="宋体" w:hAnsi="宋体" w:eastAsia="宋体" w:cs="宋体"/>
          <w:b/>
          <w:bCs w:val="0"/>
          <w:kern w:val="2"/>
          <w:sz w:val="32"/>
          <w:szCs w:val="32"/>
          <w:lang w:val="en-US" w:eastAsia="zh-CN" w:bidi="ar-SA"/>
        </w:rPr>
        <w:t>万宁市中医院财务咨询服务项目</w:t>
      </w:r>
    </w:p>
    <w:p w14:paraId="7B06C0DE">
      <w:pPr>
        <w:pStyle w:val="20"/>
        <w:ind w:left="0" w:leftChars="0" w:firstLine="321" w:firstLineChars="100"/>
        <w:rPr>
          <w:rFonts w:hint="default"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项目编号：WNSZYY2024-CWK-02</w:t>
      </w:r>
    </w:p>
    <w:p w14:paraId="02181753">
      <w:pPr>
        <w:tabs>
          <w:tab w:val="left" w:pos="8280"/>
        </w:tabs>
        <w:spacing w:line="360" w:lineRule="auto"/>
        <w:jc w:val="center"/>
        <w:rPr>
          <w:rFonts w:ascii="仿宋_GB2312" w:hAnsi="宋体" w:eastAsia="仿宋_GB2312"/>
          <w:b/>
          <w:sz w:val="28"/>
        </w:rPr>
      </w:pPr>
    </w:p>
    <w:p w14:paraId="5083C232">
      <w:pPr>
        <w:tabs>
          <w:tab w:val="left" w:pos="8280"/>
        </w:tabs>
        <w:spacing w:line="360" w:lineRule="auto"/>
        <w:jc w:val="center"/>
        <w:rPr>
          <w:rFonts w:ascii="仿宋_GB2312" w:hAnsi="宋体" w:eastAsia="仿宋_GB2312"/>
          <w:b/>
          <w:sz w:val="28"/>
        </w:rPr>
      </w:pPr>
    </w:p>
    <w:p w14:paraId="4DF32CF2">
      <w:pPr>
        <w:tabs>
          <w:tab w:val="left" w:pos="8280"/>
        </w:tabs>
        <w:spacing w:line="360" w:lineRule="auto"/>
        <w:jc w:val="center"/>
        <w:rPr>
          <w:rFonts w:ascii="仿宋_GB2312" w:hAnsi="宋体" w:eastAsia="仿宋_GB2312"/>
          <w:b/>
          <w:sz w:val="28"/>
        </w:rPr>
      </w:pPr>
    </w:p>
    <w:p w14:paraId="7A1AEB64">
      <w:pPr>
        <w:tabs>
          <w:tab w:val="left" w:pos="8280"/>
        </w:tabs>
        <w:spacing w:line="360" w:lineRule="auto"/>
        <w:jc w:val="center"/>
        <w:rPr>
          <w:rFonts w:ascii="仿宋_GB2312" w:hAnsi="宋体" w:eastAsia="仿宋_GB2312"/>
          <w:b/>
          <w:sz w:val="28"/>
        </w:rPr>
      </w:pPr>
    </w:p>
    <w:p w14:paraId="19CDE7B4">
      <w:pPr>
        <w:tabs>
          <w:tab w:val="left" w:pos="8280"/>
        </w:tabs>
        <w:spacing w:line="360" w:lineRule="auto"/>
        <w:jc w:val="center"/>
        <w:rPr>
          <w:rFonts w:ascii="仿宋_GB2312" w:hAnsi="宋体" w:eastAsia="仿宋_GB2312"/>
          <w:b/>
          <w:sz w:val="28"/>
        </w:rPr>
      </w:pPr>
    </w:p>
    <w:p w14:paraId="011F5CE4">
      <w:pPr>
        <w:tabs>
          <w:tab w:val="left" w:pos="8280"/>
        </w:tabs>
        <w:spacing w:line="360" w:lineRule="auto"/>
        <w:jc w:val="center"/>
        <w:rPr>
          <w:rFonts w:ascii="仿宋_GB2312" w:hAnsi="宋体" w:eastAsia="仿宋_GB2312"/>
          <w:b/>
          <w:sz w:val="28"/>
        </w:rPr>
      </w:pPr>
    </w:p>
    <w:p w14:paraId="5E34B69E">
      <w:pPr>
        <w:tabs>
          <w:tab w:val="left" w:pos="8280"/>
        </w:tabs>
        <w:spacing w:line="360" w:lineRule="auto"/>
        <w:jc w:val="center"/>
        <w:rPr>
          <w:rFonts w:ascii="仿宋_GB2312" w:hAnsi="宋体" w:eastAsia="仿宋_GB2312"/>
          <w:b/>
          <w:sz w:val="28"/>
        </w:rPr>
      </w:pPr>
    </w:p>
    <w:p w14:paraId="5248B1FE">
      <w:pPr>
        <w:tabs>
          <w:tab w:val="left" w:pos="8280"/>
        </w:tabs>
        <w:spacing w:line="360" w:lineRule="auto"/>
        <w:jc w:val="center"/>
        <w:rPr>
          <w:rFonts w:ascii="仿宋_GB2312" w:hAnsi="宋体" w:eastAsia="仿宋_GB2312"/>
          <w:b/>
          <w:sz w:val="28"/>
        </w:rPr>
      </w:pPr>
    </w:p>
    <w:p w14:paraId="71DD1D1D">
      <w:pPr>
        <w:tabs>
          <w:tab w:val="left" w:pos="8280"/>
        </w:tabs>
        <w:spacing w:line="360" w:lineRule="auto"/>
        <w:jc w:val="center"/>
        <w:rPr>
          <w:rFonts w:ascii="仿宋_GB2312" w:hAnsi="宋体" w:eastAsia="仿宋_GB2312"/>
          <w:b/>
          <w:sz w:val="28"/>
        </w:rPr>
      </w:pPr>
    </w:p>
    <w:p w14:paraId="3F624773">
      <w:pPr>
        <w:tabs>
          <w:tab w:val="left" w:pos="8280"/>
        </w:tabs>
        <w:spacing w:line="360" w:lineRule="auto"/>
        <w:jc w:val="center"/>
        <w:rPr>
          <w:rFonts w:ascii="仿宋_GB2312" w:hAnsi="宋体" w:eastAsia="仿宋_GB2312"/>
          <w:b/>
          <w:sz w:val="28"/>
        </w:rPr>
      </w:pPr>
    </w:p>
    <w:p w14:paraId="14261586">
      <w:pPr>
        <w:pStyle w:val="8"/>
        <w:tabs>
          <w:tab w:val="left" w:pos="8280"/>
        </w:tabs>
        <w:spacing w:line="360" w:lineRule="auto"/>
        <w:jc w:val="both"/>
        <w:outlineLvl w:val="0"/>
        <w:rPr>
          <w:rFonts w:hint="eastAsia" w:ascii="仿宋_GB2312" w:hAnsi="宋体" w:eastAsia="仿宋_GB2312"/>
          <w:b/>
          <w:sz w:val="28"/>
          <w:szCs w:val="28"/>
          <w:lang w:eastAsia="zh-CN"/>
        </w:rPr>
      </w:pPr>
    </w:p>
    <w:p w14:paraId="6C961188">
      <w:pPr>
        <w:pStyle w:val="8"/>
        <w:tabs>
          <w:tab w:val="left" w:pos="8280"/>
        </w:tabs>
        <w:spacing w:line="360" w:lineRule="auto"/>
        <w:ind w:firstLine="6104" w:firstLineChars="1900"/>
        <w:jc w:val="both"/>
        <w:outlineLvl w:val="0"/>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万宁市中医院</w:t>
      </w:r>
    </w:p>
    <w:p w14:paraId="32FED961">
      <w:pPr>
        <w:pStyle w:val="8"/>
        <w:tabs>
          <w:tab w:val="left" w:pos="8280"/>
        </w:tabs>
        <w:spacing w:line="360" w:lineRule="auto"/>
        <w:ind w:firstLine="6104" w:firstLineChars="1900"/>
        <w:jc w:val="both"/>
        <w:outlineLvl w:val="0"/>
        <w:rPr>
          <w:rFonts w:hint="eastAsia" w:ascii="宋体" w:hAnsi="宋体" w:eastAsia="宋体" w:cs="宋体"/>
          <w:b/>
          <w:sz w:val="32"/>
          <w:szCs w:val="32"/>
          <w:lang w:val="en-US" w:eastAsia="zh-CN"/>
        </w:rPr>
        <w:sectPr>
          <w:footerReference r:id="rId3" w:type="default"/>
          <w:footerReference r:id="rId4" w:type="even"/>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r>
        <w:rPr>
          <w:rFonts w:hint="eastAsia" w:ascii="宋体" w:hAnsi="宋体" w:eastAsia="宋体" w:cs="宋体"/>
          <w:b/>
          <w:sz w:val="32"/>
          <w:szCs w:val="32"/>
          <w:lang w:val="en-US" w:eastAsia="zh-CN"/>
        </w:rPr>
        <w:t>2025年1月</w:t>
      </w:r>
    </w:p>
    <w:p w14:paraId="084FEB46">
      <w:pPr>
        <w:tabs>
          <w:tab w:val="left" w:pos="8280"/>
        </w:tabs>
        <w:spacing w:line="360" w:lineRule="auto"/>
        <w:jc w:val="center"/>
        <w:outlineLvl w:val="0"/>
        <w:rPr>
          <w:rFonts w:ascii="仿宋_GB2312" w:hAnsi="宋体" w:eastAsia="仿宋_GB2312"/>
          <w:sz w:val="44"/>
          <w:szCs w:val="44"/>
        </w:rPr>
      </w:pPr>
      <w:r>
        <w:rPr>
          <w:rFonts w:hint="eastAsia" w:ascii="仿宋_GB2312" w:hAnsi="宋体" w:eastAsia="仿宋_GB2312"/>
          <w:sz w:val="44"/>
          <w:szCs w:val="44"/>
        </w:rPr>
        <w:t>目  录</w:t>
      </w:r>
    </w:p>
    <w:p w14:paraId="3C00D61C">
      <w:pPr>
        <w:tabs>
          <w:tab w:val="left" w:pos="8280"/>
        </w:tabs>
        <w:spacing w:line="360" w:lineRule="auto"/>
        <w:jc w:val="center"/>
        <w:rPr>
          <w:rFonts w:ascii="仿宋_GB2312" w:hAnsi="宋体" w:eastAsia="仿宋_GB2312"/>
          <w:sz w:val="32"/>
          <w:szCs w:val="32"/>
        </w:rPr>
      </w:pPr>
    </w:p>
    <w:p w14:paraId="12507D45">
      <w:pPr>
        <w:tabs>
          <w:tab w:val="left" w:pos="8280"/>
        </w:tabs>
        <w:spacing w:line="360" w:lineRule="auto"/>
        <w:jc w:val="center"/>
        <w:rPr>
          <w:rFonts w:ascii="仿宋_GB2312" w:hAnsi="宋体" w:eastAsia="仿宋_GB2312"/>
          <w:sz w:val="32"/>
          <w:szCs w:val="32"/>
        </w:rPr>
      </w:pPr>
    </w:p>
    <w:p w14:paraId="7DD63FFB">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一、</w:t>
      </w:r>
      <w:r>
        <w:rPr>
          <w:rFonts w:hint="eastAsia" w:ascii="仿宋_GB2312" w:hAnsi="宋体" w:eastAsia="仿宋_GB2312"/>
          <w:sz w:val="28"/>
          <w:szCs w:val="28"/>
          <w:lang w:val="en-US" w:eastAsia="zh-CN"/>
        </w:rPr>
        <w:t>竞价</w:t>
      </w:r>
      <w:r>
        <w:rPr>
          <w:rFonts w:hint="eastAsia" w:ascii="仿宋_GB2312" w:hAnsi="宋体" w:eastAsia="仿宋_GB2312"/>
          <w:sz w:val="28"/>
          <w:szCs w:val="28"/>
        </w:rPr>
        <w:t>函……………………………………………………………</w:t>
      </w:r>
      <w:r>
        <w:rPr>
          <w:rFonts w:hint="eastAsia" w:ascii="仿宋_GB2312" w:hAnsi="宋体" w:eastAsia="仿宋_GB2312"/>
          <w:sz w:val="28"/>
          <w:szCs w:val="28"/>
          <w:lang w:val="en-US" w:eastAsia="zh-CN"/>
        </w:rPr>
        <w:t>1</w:t>
      </w:r>
    </w:p>
    <w:p w14:paraId="755F20C3">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二、</w:t>
      </w:r>
      <w:r>
        <w:rPr>
          <w:rFonts w:hint="eastAsia" w:ascii="仿宋_GB2312" w:hAnsi="宋体" w:eastAsia="仿宋_GB2312"/>
          <w:sz w:val="28"/>
          <w:szCs w:val="28"/>
          <w:lang w:val="en-US" w:eastAsia="zh-CN"/>
        </w:rPr>
        <w:t>项目</w:t>
      </w:r>
      <w:r>
        <w:rPr>
          <w:rFonts w:hint="eastAsia" w:ascii="仿宋_GB2312" w:eastAsia="仿宋_GB2312"/>
          <w:color w:val="000000"/>
          <w:sz w:val="28"/>
          <w:szCs w:val="28"/>
          <w:lang w:val="zh-CN"/>
        </w:rPr>
        <w:t>需求</w:t>
      </w:r>
      <w:r>
        <w:rPr>
          <w:rFonts w:hint="eastAsia" w:ascii="仿宋_GB2312" w:eastAsia="仿宋_GB2312"/>
          <w:color w:val="000000"/>
          <w:sz w:val="28"/>
          <w:szCs w:val="28"/>
          <w:lang w:val="en-US" w:eastAsia="zh-CN"/>
        </w:rPr>
        <w:t>书</w:t>
      </w:r>
      <w:r>
        <w:rPr>
          <w:rFonts w:hint="eastAsia" w:ascii="仿宋_GB2312" w:hAnsi="宋体" w:eastAsia="仿宋_GB2312"/>
          <w:sz w:val="28"/>
          <w:szCs w:val="28"/>
        </w:rPr>
        <w:t>………………………………………………………</w:t>
      </w:r>
      <w:r>
        <w:rPr>
          <w:rFonts w:hint="eastAsia" w:ascii="仿宋_GB2312" w:hAnsi="宋体" w:eastAsia="仿宋_GB2312"/>
          <w:sz w:val="28"/>
          <w:szCs w:val="28"/>
          <w:lang w:val="en-US" w:eastAsia="zh-CN"/>
        </w:rPr>
        <w:t>2</w:t>
      </w:r>
    </w:p>
    <w:p w14:paraId="4CA84D91">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三、</w:t>
      </w:r>
      <w:r>
        <w:rPr>
          <w:rFonts w:hint="eastAsia" w:ascii="仿宋_GB2312" w:hAnsi="宋体" w:eastAsia="仿宋_GB2312"/>
          <w:sz w:val="28"/>
          <w:szCs w:val="28"/>
          <w:lang w:val="en-US" w:eastAsia="zh-CN"/>
        </w:rPr>
        <w:t>竞价</w:t>
      </w:r>
      <w:r>
        <w:rPr>
          <w:rFonts w:hint="eastAsia" w:ascii="仿宋_GB2312" w:hAnsi="宋体" w:eastAsia="仿宋_GB2312"/>
          <w:bCs/>
          <w:sz w:val="28"/>
          <w:szCs w:val="28"/>
        </w:rPr>
        <w:t>须知</w:t>
      </w:r>
      <w:r>
        <w:rPr>
          <w:rFonts w:hint="eastAsia" w:ascii="仿宋_GB2312" w:hAnsi="宋体" w:eastAsia="仿宋_GB2312"/>
          <w:sz w:val="28"/>
          <w:szCs w:val="28"/>
        </w:rPr>
        <w:t>…………………………………………………………</w:t>
      </w:r>
      <w:r>
        <w:rPr>
          <w:rFonts w:hint="eastAsia" w:ascii="仿宋_GB2312" w:hAnsi="宋体" w:eastAsia="仿宋_GB2312"/>
          <w:sz w:val="28"/>
          <w:szCs w:val="28"/>
          <w:lang w:val="en-US" w:eastAsia="zh-CN"/>
        </w:rPr>
        <w:t>4</w:t>
      </w:r>
    </w:p>
    <w:p w14:paraId="4F8AF5C4">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rPr>
        <w:t>四、</w:t>
      </w:r>
      <w:r>
        <w:rPr>
          <w:rFonts w:hint="eastAsia" w:ascii="仿宋_GB2312" w:hAnsi="宋体" w:eastAsia="仿宋_GB2312"/>
          <w:sz w:val="28"/>
          <w:szCs w:val="28"/>
          <w:lang w:val="en-US" w:eastAsia="zh-CN"/>
        </w:rPr>
        <w:t>评审标准和方法</w:t>
      </w:r>
      <w:r>
        <w:rPr>
          <w:rFonts w:hint="eastAsia" w:ascii="仿宋_GB2312" w:hAnsi="宋体" w:eastAsia="仿宋_GB2312"/>
          <w:sz w:val="28"/>
          <w:szCs w:val="28"/>
        </w:rPr>
        <w:t>…………………………………………………</w:t>
      </w:r>
      <w:r>
        <w:rPr>
          <w:rFonts w:hint="eastAsia" w:ascii="仿宋_GB2312" w:hAnsi="宋体" w:eastAsia="仿宋_GB2312"/>
          <w:sz w:val="28"/>
          <w:szCs w:val="28"/>
          <w:lang w:val="en-US" w:eastAsia="zh-CN"/>
        </w:rPr>
        <w:t>9</w:t>
      </w:r>
    </w:p>
    <w:p w14:paraId="6AD862BC">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五</w:t>
      </w:r>
      <w:r>
        <w:rPr>
          <w:rFonts w:hint="eastAsia" w:ascii="仿宋_GB2312" w:hAnsi="宋体" w:eastAsia="仿宋_GB2312"/>
          <w:sz w:val="28"/>
          <w:szCs w:val="28"/>
        </w:rPr>
        <w:t>、文件主要内容和格式……………………………………………</w:t>
      </w:r>
      <w:r>
        <w:rPr>
          <w:rFonts w:hint="eastAsia" w:ascii="仿宋_GB2312" w:hAnsi="宋体" w:eastAsia="仿宋_GB2312"/>
          <w:sz w:val="28"/>
          <w:szCs w:val="28"/>
          <w:lang w:val="en-US" w:eastAsia="zh-CN"/>
        </w:rPr>
        <w:t>10</w:t>
      </w:r>
    </w:p>
    <w:p w14:paraId="404FF05B">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六、最终报价一览表</w:t>
      </w:r>
      <w:r>
        <w:rPr>
          <w:rFonts w:hint="eastAsia" w:ascii="仿宋_GB2312" w:hAnsi="宋体" w:eastAsia="仿宋_GB2312"/>
          <w:sz w:val="28"/>
          <w:szCs w:val="28"/>
        </w:rPr>
        <w:t>…………………………………………………</w:t>
      </w:r>
      <w:r>
        <w:rPr>
          <w:rFonts w:hint="eastAsia" w:ascii="仿宋_GB2312" w:hAnsi="宋体" w:eastAsia="仿宋_GB2312"/>
          <w:sz w:val="28"/>
          <w:szCs w:val="28"/>
          <w:lang w:val="en-US" w:eastAsia="zh-CN"/>
        </w:rPr>
        <w:t>19</w:t>
      </w:r>
    </w:p>
    <w:p w14:paraId="2326A8C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40DD1712">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66A7BF2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59B6FCA">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7EC1C81">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11E3DB0C">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674DF414">
      <w:pPr>
        <w:tabs>
          <w:tab w:val="left" w:pos="8280"/>
        </w:tabs>
        <w:spacing w:line="360" w:lineRule="auto"/>
        <w:jc w:val="both"/>
        <w:rPr>
          <w:rFonts w:hint="eastAsia" w:ascii="仿宋_GB2312" w:hAnsi="宋体" w:eastAsia="仿宋_GB2312"/>
          <w:b/>
          <w:sz w:val="36"/>
          <w:szCs w:val="36"/>
          <w:lang w:val="en-US" w:eastAsia="zh-CN"/>
        </w:rPr>
        <w:sectPr>
          <w:pgSz w:w="11907" w:h="16840"/>
          <w:pgMar w:top="1247" w:right="1134" w:bottom="1247" w:left="1134" w:header="964" w:footer="851" w:gutter="0"/>
          <w:pgBorders>
            <w:top w:val="none" w:sz="0" w:space="0"/>
            <w:left w:val="none" w:sz="0" w:space="0"/>
            <w:bottom w:val="none" w:sz="0" w:space="0"/>
            <w:right w:val="none" w:sz="0" w:space="0"/>
          </w:pgBorders>
          <w:pgNumType w:fmt="decimal"/>
          <w:cols w:space="425" w:num="1"/>
          <w:docGrid w:type="lines" w:linePitch="312" w:charSpace="0"/>
        </w:sectPr>
      </w:pPr>
    </w:p>
    <w:p w14:paraId="1721D80A">
      <w:pPr>
        <w:tabs>
          <w:tab w:val="left" w:pos="8280"/>
        </w:tabs>
        <w:spacing w:line="360" w:lineRule="auto"/>
        <w:ind w:firstLine="3253" w:firstLineChars="900"/>
        <w:jc w:val="both"/>
        <w:rPr>
          <w:rFonts w:ascii="仿宋_GB2312" w:hAnsi="宋体" w:eastAsia="仿宋_GB2312"/>
          <w:b/>
          <w:sz w:val="32"/>
          <w:szCs w:val="32"/>
        </w:rPr>
      </w:pPr>
      <w:r>
        <w:rPr>
          <w:rFonts w:hint="eastAsia" w:ascii="仿宋_GB2312" w:hAnsi="宋体" w:eastAsia="仿宋_GB2312"/>
          <w:b/>
          <w:sz w:val="36"/>
          <w:szCs w:val="36"/>
          <w:lang w:val="en-US" w:eastAsia="zh-CN"/>
        </w:rPr>
        <w:t xml:space="preserve">第一章 </w:t>
      </w:r>
      <w:r>
        <w:rPr>
          <w:rFonts w:hint="eastAsia" w:ascii="仿宋_GB2312" w:hAnsi="宋体" w:eastAsia="仿宋_GB2312"/>
          <w:b/>
          <w:sz w:val="36"/>
          <w:szCs w:val="36"/>
          <w:lang w:eastAsia="zh-CN"/>
        </w:rPr>
        <w:t>竞价</w:t>
      </w:r>
      <w:r>
        <w:rPr>
          <w:rFonts w:hint="eastAsia" w:ascii="仿宋_GB2312" w:hAnsi="宋体" w:eastAsia="仿宋_GB2312"/>
          <w:b/>
          <w:sz w:val="36"/>
          <w:szCs w:val="36"/>
        </w:rPr>
        <w:t>函</w:t>
      </w:r>
    </w:p>
    <w:p w14:paraId="357C268E">
      <w:pPr>
        <w:keepNext w:val="0"/>
        <w:keepLines w:val="0"/>
        <w:pageBreakBefore w:val="0"/>
        <w:kinsoku/>
        <w:wordWrap/>
        <w:overflowPunct/>
        <w:topLinePunct w:val="0"/>
        <w:autoSpaceDN w:val="0"/>
        <w:bidi w:val="0"/>
        <w:snapToGrid/>
        <w:spacing w:line="240" w:lineRule="auto"/>
        <w:ind w:firstLine="560" w:firstLineChars="200"/>
        <w:jc w:val="both"/>
        <w:textAlignment w:val="center"/>
        <w:rPr>
          <w:rFonts w:hint="eastAsia" w:ascii="仿宋_GB2312" w:eastAsia="仿宋_GB2312"/>
          <w:color w:val="000000"/>
          <w:sz w:val="28"/>
          <w:szCs w:val="24"/>
          <w:lang w:val="en-US" w:eastAsia="zh-CN"/>
        </w:rPr>
      </w:pPr>
    </w:p>
    <w:p w14:paraId="012976FF">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lang w:val="en-US" w:eastAsia="zh-CN"/>
        </w:rPr>
      </w:pPr>
      <w:r>
        <w:rPr>
          <w:rFonts w:hint="eastAsia" w:ascii="仿宋_GB2312" w:eastAsia="仿宋_GB2312"/>
          <w:color w:val="000000"/>
          <w:sz w:val="28"/>
          <w:szCs w:val="24"/>
          <w:lang w:val="en-US" w:eastAsia="zh-CN"/>
        </w:rPr>
        <w:t>我院拟委托第三方提供财务咨询服务，现将采购事宜公告如下，欢迎具有相关资质的单位递交采购文件。</w:t>
      </w:r>
    </w:p>
    <w:p w14:paraId="177E41A9">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u w:val="single"/>
          <w:lang w:val="en-US" w:eastAsia="zh-CN"/>
        </w:rPr>
      </w:pPr>
      <w:r>
        <w:rPr>
          <w:rFonts w:hint="eastAsia" w:ascii="仿宋_GB2312" w:eastAsia="仿宋_GB2312"/>
          <w:color w:val="000000"/>
          <w:sz w:val="28"/>
          <w:szCs w:val="24"/>
          <w:lang w:val="zh-CN"/>
        </w:rPr>
        <w:t>1</w:t>
      </w:r>
      <w:r>
        <w:rPr>
          <w:rFonts w:hint="eastAsia" w:ascii="仿宋_GB2312" w:eastAsia="仿宋_GB2312"/>
          <w:color w:val="000000"/>
          <w:sz w:val="28"/>
          <w:szCs w:val="24"/>
          <w:lang w:val="en-US" w:eastAsia="zh-CN"/>
        </w:rPr>
        <w:t>.</w:t>
      </w:r>
      <w:r>
        <w:rPr>
          <w:rFonts w:hint="eastAsia" w:ascii="仿宋_GB2312" w:eastAsia="仿宋_GB2312"/>
          <w:color w:val="000000"/>
          <w:sz w:val="28"/>
          <w:szCs w:val="24"/>
          <w:lang w:val="zh-CN"/>
        </w:rPr>
        <w:t>项目名称：</w:t>
      </w:r>
      <w:r>
        <w:rPr>
          <w:rFonts w:hint="eastAsia" w:ascii="仿宋_GB2312" w:eastAsia="仿宋_GB2312"/>
          <w:color w:val="000000"/>
          <w:sz w:val="28"/>
          <w:szCs w:val="24"/>
          <w:u w:val="single"/>
          <w:lang w:val="zh-CN"/>
        </w:rPr>
        <w:t>万宁市中医院财务咨询服务项目</w:t>
      </w:r>
    </w:p>
    <w:p w14:paraId="30F40CE3">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u w:val="single"/>
          <w:lang w:val="en-US" w:eastAsia="zh-CN"/>
        </w:rPr>
      </w:pPr>
      <w:r>
        <w:rPr>
          <w:rFonts w:hint="eastAsia" w:ascii="仿宋_GB2312" w:eastAsia="仿宋_GB2312"/>
          <w:color w:val="000000"/>
          <w:sz w:val="28"/>
          <w:szCs w:val="24"/>
          <w:lang w:val="en-US" w:eastAsia="zh-CN"/>
        </w:rPr>
        <w:t>2.项目编号：</w:t>
      </w:r>
      <w:r>
        <w:rPr>
          <w:rFonts w:hint="eastAsia" w:ascii="仿宋_GB2312" w:eastAsia="仿宋_GB2312"/>
          <w:color w:val="000000"/>
          <w:sz w:val="28"/>
          <w:szCs w:val="24"/>
          <w:u w:val="single"/>
          <w:lang w:val="en-US" w:eastAsia="zh-CN"/>
        </w:rPr>
        <w:t>WNSZYY2024-CWK-02</w:t>
      </w:r>
    </w:p>
    <w:p w14:paraId="105DFB76">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u w:val="single"/>
          <w:lang w:val="en-US" w:eastAsia="zh-CN"/>
        </w:rPr>
      </w:pPr>
      <w:r>
        <w:rPr>
          <w:rFonts w:hint="eastAsia" w:ascii="仿宋_GB2312" w:eastAsia="仿宋_GB2312"/>
          <w:color w:val="000000"/>
          <w:sz w:val="28"/>
          <w:szCs w:val="24"/>
          <w:lang w:val="en-US" w:eastAsia="zh-CN"/>
        </w:rPr>
        <w:t>3.项目预算：</w:t>
      </w:r>
      <w:r>
        <w:rPr>
          <w:rFonts w:hint="eastAsia" w:ascii="仿宋_GB2312" w:eastAsia="仿宋_GB2312"/>
          <w:color w:val="000000"/>
          <w:sz w:val="28"/>
          <w:szCs w:val="24"/>
          <w:u w:val="single"/>
          <w:lang w:val="en-US" w:eastAsia="zh-CN"/>
        </w:rPr>
        <w:t>139600.00元</w:t>
      </w:r>
    </w:p>
    <w:p w14:paraId="5904B1EF">
      <w:pPr>
        <w:pStyle w:val="21"/>
        <w:keepNext w:val="0"/>
        <w:keepLines w:val="0"/>
        <w:pageBreakBefore w:val="0"/>
        <w:kinsoku/>
        <w:wordWrap/>
        <w:overflowPunct/>
        <w:topLinePunct w:val="0"/>
        <w:bidi w:val="0"/>
        <w:snapToGrid/>
        <w:spacing w:line="240" w:lineRule="auto"/>
        <w:ind w:left="0" w:leftChars="0" w:firstLine="560" w:firstLineChars="200"/>
        <w:rPr>
          <w:rFonts w:hint="eastAsia" w:ascii="仿宋_GB2312" w:eastAsia="仿宋_GB2312"/>
          <w:sz w:val="28"/>
          <w:szCs w:val="21"/>
          <w:highlight w:val="none"/>
          <w:lang w:val="zh-CN" w:eastAsia="zh-CN"/>
        </w:rPr>
      </w:pPr>
      <w:r>
        <w:rPr>
          <w:rFonts w:hint="eastAsia" w:ascii="仿宋_GB2312" w:eastAsia="仿宋_GB2312"/>
          <w:sz w:val="28"/>
          <w:szCs w:val="21"/>
          <w:highlight w:val="none"/>
          <w:lang w:val="en-US" w:eastAsia="zh-CN"/>
        </w:rPr>
        <w:t>4.报名及竞价文件获取时间：2025年1月8日至2025年1月21日，北京时间每天上午8:00至12:00，下午14:30至17:30（法定节假日除外）。</w:t>
      </w:r>
    </w:p>
    <w:p w14:paraId="741C35FB">
      <w:pPr>
        <w:keepNext w:val="0"/>
        <w:keepLines w:val="0"/>
        <w:pageBreakBefore w:val="0"/>
        <w:widowControl w:val="0"/>
        <w:kinsoku/>
        <w:wordWrap/>
        <w:overflowPunct/>
        <w:topLinePunct w:val="0"/>
        <w:autoSpaceDE w:val="0"/>
        <w:autoSpaceDN w:val="0"/>
        <w:bidi w:val="0"/>
        <w:adjustRightInd w:val="0"/>
        <w:snapToGrid/>
        <w:spacing w:line="360" w:lineRule="auto"/>
        <w:ind w:left="559" w:leftChars="266" w:firstLine="0" w:firstLineChars="0"/>
        <w:textAlignment w:val="auto"/>
        <w:rPr>
          <w:rFonts w:hint="eastAsia" w:ascii="仿宋_GB2312" w:eastAsia="仿宋_GB2312"/>
          <w:color w:val="000000"/>
          <w:sz w:val="28"/>
          <w:szCs w:val="24"/>
          <w:highlight w:val="none"/>
          <w:u w:val="single"/>
          <w:lang w:val="zh-CN"/>
        </w:rPr>
      </w:pPr>
      <w:r>
        <w:rPr>
          <w:rFonts w:hint="eastAsia" w:ascii="仿宋_GB2312" w:eastAsia="仿宋_GB2312"/>
          <w:color w:val="000000"/>
          <w:sz w:val="28"/>
          <w:szCs w:val="24"/>
          <w:highlight w:val="none"/>
          <w:lang w:val="en-US" w:eastAsia="zh-CN"/>
        </w:rPr>
        <w:t>5.</w:t>
      </w:r>
      <w:r>
        <w:rPr>
          <w:rFonts w:hint="eastAsia" w:ascii="仿宋_GB2312" w:eastAsia="仿宋_GB2312"/>
          <w:color w:val="000000"/>
          <w:sz w:val="28"/>
          <w:szCs w:val="24"/>
          <w:highlight w:val="none"/>
          <w:lang w:val="zh-CN"/>
        </w:rPr>
        <w:t>报名邮箱：</w:t>
      </w:r>
      <w:r>
        <w:rPr>
          <w:rFonts w:hint="eastAsia" w:ascii="仿宋_GB2312" w:eastAsia="仿宋_GB2312"/>
          <w:color w:val="000000"/>
          <w:sz w:val="28"/>
          <w:szCs w:val="24"/>
          <w:highlight w:val="none"/>
          <w:u w:val="single"/>
          <w:lang w:val="zh-CN"/>
        </w:rPr>
        <w:t>wnszyy@126.com</w:t>
      </w:r>
    </w:p>
    <w:p w14:paraId="0A36E6B2">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ascii="仿宋_GB2312" w:eastAsia="仿宋_GB2312"/>
          <w:color w:val="000000"/>
          <w:sz w:val="28"/>
          <w:szCs w:val="24"/>
          <w:highlight w:val="none"/>
          <w:lang w:val="zh-CN"/>
        </w:rPr>
      </w:pPr>
      <w:r>
        <w:rPr>
          <w:rFonts w:hint="eastAsia" w:ascii="仿宋_GB2312" w:eastAsia="仿宋_GB2312"/>
          <w:color w:val="000000"/>
          <w:sz w:val="28"/>
          <w:szCs w:val="24"/>
          <w:highlight w:val="none"/>
          <w:lang w:val="en-US" w:eastAsia="zh-CN"/>
        </w:rPr>
        <w:t>6.</w:t>
      </w:r>
      <w:r>
        <w:rPr>
          <w:rFonts w:hint="eastAsia" w:ascii="仿宋_GB2312" w:eastAsia="仿宋_GB2312"/>
          <w:color w:val="000000"/>
          <w:sz w:val="28"/>
          <w:szCs w:val="24"/>
          <w:highlight w:val="none"/>
          <w:lang w:val="zh-CN"/>
        </w:rPr>
        <w:t>报名所需材料：报名表、有效的营业执照副本复印件、授权委托书（附法定代表人及授权代理人身份证复印件）、《经营许可证》复印件（以上资料复印件均需加盖公章）。</w:t>
      </w:r>
    </w:p>
    <w:p w14:paraId="3E62C065">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lang w:val="en-US" w:eastAsia="zh-CN"/>
        </w:rPr>
      </w:pPr>
      <w:r>
        <w:rPr>
          <w:rFonts w:hint="eastAsia" w:ascii="仿宋_GB2312" w:eastAsia="仿宋_GB2312"/>
          <w:sz w:val="28"/>
          <w:szCs w:val="24"/>
          <w:highlight w:val="none"/>
          <w:lang w:val="en-US" w:eastAsia="zh-CN"/>
        </w:rPr>
        <w:t>7.</w:t>
      </w:r>
      <w:r>
        <w:rPr>
          <w:rFonts w:hint="eastAsia" w:ascii="仿宋_GB2312" w:eastAsia="仿宋_GB2312"/>
          <w:sz w:val="28"/>
          <w:szCs w:val="24"/>
          <w:highlight w:val="none"/>
          <w:lang w:val="zh-CN"/>
        </w:rPr>
        <w:t>文件递交</w:t>
      </w:r>
      <w:r>
        <w:rPr>
          <w:rFonts w:hint="eastAsia" w:ascii="仿宋_GB2312" w:eastAsia="仿宋_GB2312"/>
          <w:sz w:val="28"/>
          <w:szCs w:val="24"/>
          <w:highlight w:val="none"/>
          <w:lang w:val="en-US" w:eastAsia="zh-CN"/>
        </w:rPr>
        <w:t>截止时间</w:t>
      </w:r>
      <w:r>
        <w:rPr>
          <w:rFonts w:hint="eastAsia" w:ascii="仿宋_GB2312" w:eastAsia="仿宋_GB2312"/>
          <w:color w:val="000000"/>
          <w:sz w:val="28"/>
          <w:szCs w:val="24"/>
          <w:highlight w:val="none"/>
          <w:lang w:val="zh-CN" w:eastAsia="zh-CN"/>
        </w:rPr>
        <w:t>：202</w:t>
      </w:r>
      <w:r>
        <w:rPr>
          <w:rFonts w:hint="eastAsia" w:ascii="仿宋_GB2312" w:eastAsia="仿宋_GB2312"/>
          <w:color w:val="000000"/>
          <w:sz w:val="28"/>
          <w:szCs w:val="24"/>
          <w:highlight w:val="none"/>
          <w:lang w:val="en-US" w:eastAsia="zh-CN"/>
        </w:rPr>
        <w:t>5</w:t>
      </w:r>
      <w:r>
        <w:rPr>
          <w:rFonts w:hint="eastAsia" w:ascii="仿宋_GB2312" w:eastAsia="仿宋_GB2312"/>
          <w:color w:val="000000"/>
          <w:sz w:val="28"/>
          <w:szCs w:val="24"/>
          <w:highlight w:val="none"/>
          <w:lang w:val="zh-CN" w:eastAsia="zh-CN"/>
        </w:rPr>
        <w:t>年</w:t>
      </w:r>
      <w:r>
        <w:rPr>
          <w:rFonts w:hint="eastAsia" w:ascii="仿宋_GB2312" w:eastAsia="仿宋_GB2312"/>
          <w:color w:val="000000"/>
          <w:sz w:val="28"/>
          <w:szCs w:val="24"/>
          <w:highlight w:val="none"/>
          <w:lang w:val="en-US" w:eastAsia="zh-CN"/>
        </w:rPr>
        <w:t>1</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21</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下午17</w:t>
      </w:r>
      <w:r>
        <w:rPr>
          <w:rFonts w:hint="eastAsia" w:ascii="仿宋_GB2312" w:eastAsia="仿宋_GB2312"/>
          <w:color w:val="000000"/>
          <w:sz w:val="28"/>
          <w:szCs w:val="24"/>
          <w:highlight w:val="none"/>
          <w:lang w:val="zh-CN" w:eastAsia="zh-CN"/>
        </w:rPr>
        <w:t>:</w:t>
      </w:r>
      <w:r>
        <w:rPr>
          <w:rFonts w:hint="eastAsia" w:ascii="仿宋_GB2312" w:eastAsia="仿宋_GB2312"/>
          <w:color w:val="000000"/>
          <w:sz w:val="28"/>
          <w:szCs w:val="24"/>
          <w:highlight w:val="none"/>
          <w:lang w:val="en-US" w:eastAsia="zh-CN"/>
        </w:rPr>
        <w:t>3</w:t>
      </w:r>
      <w:r>
        <w:rPr>
          <w:rFonts w:hint="eastAsia" w:ascii="仿宋_GB2312" w:eastAsia="仿宋_GB2312"/>
          <w:color w:val="000000"/>
          <w:sz w:val="28"/>
          <w:szCs w:val="24"/>
          <w:highlight w:val="none"/>
          <w:lang w:val="zh-CN" w:eastAsia="zh-CN"/>
        </w:rPr>
        <w:t>0（北京时间），如有变动将另行通知。</w:t>
      </w:r>
    </w:p>
    <w:p w14:paraId="23802C4C">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lang w:val="en-US" w:eastAsia="zh-CN"/>
        </w:rPr>
      </w:pPr>
      <w:r>
        <w:rPr>
          <w:rFonts w:hint="eastAsia" w:ascii="仿宋_GB2312" w:eastAsia="仿宋_GB2312"/>
          <w:color w:val="000000"/>
          <w:sz w:val="28"/>
          <w:szCs w:val="24"/>
          <w:lang w:val="en-US" w:eastAsia="zh-CN"/>
        </w:rPr>
        <w:t>8.</w:t>
      </w:r>
      <w:r>
        <w:rPr>
          <w:rFonts w:hint="eastAsia" w:ascii="仿宋_GB2312" w:eastAsia="仿宋_GB2312"/>
          <w:color w:val="000000"/>
          <w:sz w:val="28"/>
          <w:szCs w:val="24"/>
          <w:lang w:val="zh-CN"/>
        </w:rPr>
        <w:t>文件递交</w:t>
      </w:r>
      <w:r>
        <w:rPr>
          <w:rFonts w:hint="eastAsia" w:ascii="仿宋_GB2312" w:eastAsia="仿宋_GB2312"/>
          <w:color w:val="000000"/>
          <w:sz w:val="28"/>
          <w:szCs w:val="24"/>
          <w:lang w:val="en-US" w:eastAsia="zh-CN"/>
        </w:rPr>
        <w:t>及开启</w:t>
      </w:r>
      <w:r>
        <w:rPr>
          <w:rFonts w:hint="eastAsia" w:ascii="仿宋_GB2312" w:eastAsia="仿宋_GB2312"/>
          <w:color w:val="000000"/>
          <w:sz w:val="28"/>
          <w:szCs w:val="24"/>
          <w:lang w:val="zh-CN"/>
        </w:rPr>
        <w:t>地点：海南省万宁市</w:t>
      </w:r>
      <w:r>
        <w:rPr>
          <w:rFonts w:hint="eastAsia" w:ascii="仿宋_GB2312" w:eastAsia="仿宋_GB2312"/>
          <w:color w:val="000000"/>
          <w:sz w:val="28"/>
          <w:szCs w:val="24"/>
          <w:lang w:val="en-US" w:eastAsia="zh-CN"/>
        </w:rPr>
        <w:t>万城镇红专东路211号万宁市中医院</w:t>
      </w:r>
    </w:p>
    <w:p w14:paraId="4936FE3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sz w:val="28"/>
          <w:szCs w:val="24"/>
          <w:u w:val="none"/>
          <w:lang w:val="en-US" w:eastAsia="zh-CN"/>
        </w:rPr>
      </w:pPr>
      <w:r>
        <w:rPr>
          <w:rFonts w:hint="eastAsia" w:ascii="仿宋_GB2312" w:eastAsia="仿宋_GB2312"/>
          <w:color w:val="000000"/>
          <w:sz w:val="28"/>
          <w:szCs w:val="24"/>
          <w:lang w:val="en-US" w:eastAsia="zh-CN"/>
        </w:rPr>
        <w:t>9.</w:t>
      </w:r>
      <w:r>
        <w:rPr>
          <w:rFonts w:hint="eastAsia" w:ascii="仿宋_GB2312" w:eastAsia="仿宋_GB2312"/>
          <w:sz w:val="28"/>
          <w:szCs w:val="24"/>
          <w:lang w:val="en-US" w:eastAsia="zh-CN"/>
        </w:rPr>
        <w:t>项目</w:t>
      </w:r>
      <w:r>
        <w:rPr>
          <w:rFonts w:hint="eastAsia" w:ascii="仿宋_GB2312" w:eastAsia="仿宋_GB2312"/>
          <w:sz w:val="28"/>
          <w:szCs w:val="24"/>
          <w:lang w:val="zh-CN"/>
        </w:rPr>
        <w:t>联系</w:t>
      </w:r>
      <w:r>
        <w:rPr>
          <w:rFonts w:hint="eastAsia" w:ascii="仿宋_GB2312" w:eastAsia="仿宋_GB2312"/>
          <w:sz w:val="28"/>
          <w:szCs w:val="24"/>
          <w:lang w:val="en-US" w:eastAsia="zh-CN"/>
        </w:rPr>
        <w:t>人</w:t>
      </w:r>
      <w:r>
        <w:rPr>
          <w:rFonts w:hint="eastAsia" w:ascii="仿宋_GB2312" w:eastAsia="仿宋_GB2312"/>
          <w:sz w:val="28"/>
          <w:szCs w:val="24"/>
          <w:lang w:val="zh-CN"/>
        </w:rPr>
        <w:t>：</w:t>
      </w:r>
      <w:r>
        <w:rPr>
          <w:rFonts w:hint="eastAsia" w:ascii="仿宋_GB2312" w:eastAsia="仿宋_GB2312"/>
          <w:sz w:val="28"/>
          <w:szCs w:val="24"/>
          <w:lang w:val="en-US" w:eastAsia="zh-CN"/>
        </w:rPr>
        <w:t>陈</w:t>
      </w:r>
      <w:r>
        <w:rPr>
          <w:rFonts w:hint="eastAsia" w:ascii="仿宋_GB2312" w:eastAsia="仿宋_GB2312"/>
          <w:sz w:val="28"/>
          <w:szCs w:val="24"/>
          <w:u w:val="none"/>
          <w:lang w:val="en-US" w:eastAsia="zh-CN"/>
        </w:rPr>
        <w:t>女士</w:t>
      </w:r>
    </w:p>
    <w:p w14:paraId="4D22FA8F">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r>
        <w:rPr>
          <w:rFonts w:hint="eastAsia" w:ascii="仿宋_GB2312" w:eastAsia="仿宋_GB2312"/>
          <w:sz w:val="28"/>
          <w:szCs w:val="21"/>
          <w:lang w:val="en-US" w:eastAsia="zh-CN"/>
        </w:rPr>
        <w:t>10.联系电话：</w:t>
      </w:r>
      <w:r>
        <w:rPr>
          <w:rFonts w:hint="eastAsia" w:ascii="仿宋_GB2312" w:eastAsia="仿宋_GB2312"/>
          <w:sz w:val="28"/>
          <w:szCs w:val="21"/>
          <w:u w:val="none"/>
          <w:lang w:val="en-US" w:eastAsia="zh-CN"/>
        </w:rPr>
        <w:t>18976043720</w:t>
      </w:r>
    </w:p>
    <w:p w14:paraId="50815306">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4E159F74">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14D1BD98">
      <w:pPr>
        <w:tabs>
          <w:tab w:val="left" w:pos="8280"/>
        </w:tabs>
        <w:spacing w:line="360" w:lineRule="auto"/>
        <w:ind w:firstLine="3253" w:firstLineChars="900"/>
        <w:jc w:val="both"/>
        <w:rPr>
          <w:rFonts w:hint="eastAsia" w:ascii="仿宋_GB2312" w:hAnsi="宋体" w:eastAsia="仿宋_GB2312"/>
          <w:b/>
          <w:sz w:val="36"/>
          <w:szCs w:val="36"/>
          <w:lang w:val="en-US" w:eastAsia="zh-CN"/>
        </w:rPr>
      </w:pPr>
    </w:p>
    <w:p w14:paraId="4094C6A4">
      <w:pPr>
        <w:tabs>
          <w:tab w:val="left" w:pos="8280"/>
        </w:tabs>
        <w:spacing w:line="360" w:lineRule="auto"/>
        <w:ind w:firstLine="2891" w:firstLineChars="800"/>
        <w:jc w:val="both"/>
        <w:rPr>
          <w:rFonts w:hint="default" w:ascii="仿宋_GB2312" w:hAnsi="宋体" w:eastAsia="仿宋_GB2312"/>
          <w:b/>
          <w:sz w:val="36"/>
          <w:szCs w:val="36"/>
          <w:lang w:val="en-US" w:eastAsia="zh-CN"/>
        </w:rPr>
      </w:pPr>
      <w:r>
        <w:rPr>
          <w:rFonts w:hint="eastAsia" w:ascii="仿宋_GB2312" w:hAnsi="宋体" w:eastAsia="仿宋_GB2312"/>
          <w:b/>
          <w:bCs w:val="0"/>
          <w:sz w:val="36"/>
          <w:szCs w:val="36"/>
          <w:lang w:val="en-US" w:eastAsia="zh-CN"/>
        </w:rPr>
        <w:t>第二章 项目需求书</w:t>
      </w:r>
    </w:p>
    <w:p w14:paraId="591BD903">
      <w:pPr>
        <w:keepNext/>
        <w:keepLines/>
        <w:widowControl w:val="0"/>
        <w:spacing w:before="120" w:beforeLines="50" w:line="360" w:lineRule="auto"/>
        <w:ind w:left="0" w:firstLine="0" w:firstLineChars="0"/>
        <w:jc w:val="both"/>
        <w:outlineLvl w:val="1"/>
        <w:rPr>
          <w:rFonts w:ascii="仿宋_GB2312" w:hAnsi="仿宋_GB2312" w:eastAsia="仿宋_GB2312" w:cs="仿宋_GB2312"/>
          <w:b/>
          <w:bCs/>
          <w:color w:val="auto"/>
          <w:kern w:val="2"/>
          <w:sz w:val="28"/>
          <w:szCs w:val="28"/>
          <w:lang w:val="en-US" w:eastAsia="zh-CN" w:bidi="ar-SA"/>
        </w:rPr>
      </w:pPr>
      <w:bookmarkStart w:id="0" w:name="_Toc1203"/>
      <w:bookmarkStart w:id="1" w:name="_Toc30266"/>
      <w:r>
        <w:rPr>
          <w:rFonts w:hint="eastAsia" w:ascii="仿宋_GB2312" w:hAnsi="仿宋_GB2312" w:eastAsia="仿宋_GB2312" w:cs="仿宋_GB2312"/>
          <w:b/>
          <w:bCs/>
          <w:color w:val="auto"/>
          <w:kern w:val="2"/>
          <w:sz w:val="28"/>
          <w:szCs w:val="28"/>
          <w:lang w:val="en-US" w:eastAsia="zh-CN" w:bidi="ar-SA"/>
        </w:rPr>
        <w:t>一、项目概况</w:t>
      </w:r>
      <w:bookmarkEnd w:id="0"/>
      <w:bookmarkEnd w:id="1"/>
    </w:p>
    <w:p w14:paraId="31ACCD04">
      <w:pPr>
        <w:adjustRightInd w:val="0"/>
        <w:snapToGrid w:val="0"/>
        <w:spacing w:line="360" w:lineRule="auto"/>
        <w:ind w:left="1820" w:leftChars="200" w:hanging="1400" w:hangingChars="500"/>
        <w:rPr>
          <w:rFonts w:hint="default" w:ascii="仿宋_GB2312" w:hAnsi="仿宋_GB2312" w:eastAsia="仿宋_GB2312" w:cs="仿宋_GB2312"/>
          <w:color w:val="auto"/>
          <w:sz w:val="28"/>
          <w:szCs w:val="28"/>
          <w:u w:val="single"/>
          <w:lang w:val="en-US" w:eastAsia="zh-CN"/>
        </w:rPr>
      </w:pPr>
      <w:bookmarkStart w:id="2" w:name="_Toc30744"/>
      <w:bookmarkStart w:id="3" w:name="_Toc24385"/>
      <w:r>
        <w:rPr>
          <w:rFonts w:hint="eastAsia" w:ascii="仿宋_GB2312" w:hAnsi="仿宋_GB2312" w:eastAsia="仿宋_GB2312" w:cs="仿宋_GB2312"/>
          <w:color w:val="auto"/>
          <w:sz w:val="28"/>
          <w:szCs w:val="28"/>
          <w:lang w:val="en-US" w:eastAsia="zh-CN"/>
        </w:rPr>
        <w:t>项目名称：</w:t>
      </w:r>
      <w:r>
        <w:rPr>
          <w:rFonts w:hint="eastAsia" w:ascii="仿宋_GB2312" w:hAnsi="仿宋_GB2312" w:eastAsia="仿宋_GB2312" w:cs="仿宋_GB2312"/>
          <w:color w:val="auto"/>
          <w:sz w:val="28"/>
          <w:szCs w:val="28"/>
          <w:u w:val="single"/>
          <w:lang w:val="en-US" w:eastAsia="zh-CN"/>
        </w:rPr>
        <w:t>万宁市中医院财务咨询服务项目</w:t>
      </w:r>
    </w:p>
    <w:p w14:paraId="2F0C3497">
      <w:pPr>
        <w:adjustRightInd w:val="0"/>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内容：</w:t>
      </w:r>
      <w:r>
        <w:rPr>
          <w:rFonts w:hint="eastAsia" w:ascii="仿宋_GB2312" w:hAnsi="仿宋_GB2312" w:eastAsia="仿宋_GB2312" w:cs="仿宋_GB2312"/>
          <w:color w:val="auto"/>
          <w:sz w:val="28"/>
          <w:szCs w:val="28"/>
          <w:u w:val="single"/>
          <w:lang w:val="en-US" w:eastAsia="zh-CN"/>
        </w:rPr>
        <w:t>财务咨询服务</w:t>
      </w:r>
    </w:p>
    <w:p w14:paraId="485B6E09">
      <w:pPr>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地址：</w:t>
      </w:r>
      <w:r>
        <w:rPr>
          <w:rFonts w:hint="eastAsia" w:ascii="仿宋_GB2312" w:hAnsi="仿宋_GB2312" w:eastAsia="仿宋_GB2312" w:cs="仿宋_GB2312"/>
          <w:color w:val="auto"/>
          <w:sz w:val="28"/>
          <w:szCs w:val="28"/>
          <w:u w:val="single"/>
          <w:lang w:val="en-US" w:eastAsia="zh-CN"/>
        </w:rPr>
        <w:t>万宁市中医院</w:t>
      </w:r>
    </w:p>
    <w:p w14:paraId="43AAA3BE">
      <w:pPr>
        <w:snapToGrid w:val="0"/>
        <w:spacing w:line="360" w:lineRule="auto"/>
        <w:ind w:left="1820" w:leftChars="200" w:hanging="1400" w:hangingChars="500"/>
        <w:rPr>
          <w:rFonts w:hint="default" w:ascii="仿宋_GB2312" w:hAnsi="仿宋_GB2312" w:eastAsia="仿宋_GB2312" w:cs="仿宋_GB2312"/>
          <w:b w:val="0"/>
          <w:bCs w:val="0"/>
          <w:color w:val="auto"/>
          <w:sz w:val="28"/>
          <w:u w:val="single"/>
          <w:lang w:val="en-US" w:eastAsia="zh-CN"/>
        </w:rPr>
      </w:pPr>
      <w:r>
        <w:rPr>
          <w:rFonts w:hint="eastAsia" w:ascii="仿宋_GB2312" w:hAnsi="仿宋_GB2312" w:eastAsia="仿宋_GB2312" w:cs="仿宋_GB2312"/>
          <w:b w:val="0"/>
          <w:bCs w:val="0"/>
          <w:color w:val="auto"/>
          <w:sz w:val="28"/>
          <w:szCs w:val="32"/>
          <w:lang w:val="en-US" w:eastAsia="zh-CN"/>
        </w:rPr>
        <w:t>项目金额：</w:t>
      </w:r>
      <w:r>
        <w:rPr>
          <w:rFonts w:hint="eastAsia" w:ascii="Calibri Light" w:hAnsi="仿宋_GB2312" w:eastAsia="仿宋_GB2312" w:cs="仿宋_GB2312"/>
          <w:b w:val="0"/>
          <w:bCs w:val="0"/>
          <w:color w:val="auto"/>
          <w:sz w:val="28"/>
          <w:szCs w:val="32"/>
          <w:u w:val="single"/>
          <w:lang w:val="en-US" w:eastAsia="zh-CN"/>
        </w:rPr>
        <w:t>139600</w:t>
      </w:r>
      <w:r>
        <w:rPr>
          <w:rFonts w:hint="eastAsia" w:ascii="仿宋_GB2312" w:hAnsi="仿宋_GB2312" w:eastAsia="仿宋_GB2312" w:cs="仿宋_GB2312"/>
          <w:b w:val="0"/>
          <w:bCs w:val="0"/>
          <w:color w:val="auto"/>
          <w:sz w:val="28"/>
          <w:szCs w:val="32"/>
          <w:u w:val="single"/>
          <w:lang w:val="en-US" w:eastAsia="zh-CN"/>
        </w:rPr>
        <w:t>.00</w:t>
      </w:r>
      <w:r>
        <w:rPr>
          <w:rFonts w:hint="eastAsia" w:ascii="Calibri Light" w:hAnsi="仿宋_GB2312" w:eastAsia="仿宋_GB2312" w:cs="仿宋_GB2312"/>
          <w:b w:val="0"/>
          <w:bCs w:val="0"/>
          <w:color w:val="auto"/>
          <w:sz w:val="28"/>
          <w:szCs w:val="32"/>
          <w:u w:val="single"/>
          <w:lang w:val="en-US" w:eastAsia="zh-CN"/>
        </w:rPr>
        <w:t>元</w:t>
      </w:r>
    </w:p>
    <w:bookmarkEnd w:id="2"/>
    <w:bookmarkEnd w:id="3"/>
    <w:p w14:paraId="085B386C">
      <w:pPr>
        <w:spacing w:line="360" w:lineRule="auto"/>
        <w:ind w:left="0" w:leftChars="0" w:firstLine="0" w:firstLineChars="0"/>
        <w:rPr>
          <w:rFonts w:hint="eastAsia" w:ascii="仿宋_GB2312" w:hAnsi="Calibri" w:eastAsia="仿宋_GB2312" w:cs="Times New Roman"/>
          <w:b/>
          <w:bCs/>
          <w:sz w:val="28"/>
        </w:rPr>
      </w:pPr>
      <w:r>
        <w:rPr>
          <w:rFonts w:hint="eastAsia" w:ascii="仿宋_GB2312" w:hAnsi="Calibri" w:eastAsia="仿宋_GB2312" w:cs="Times New Roman"/>
          <w:b/>
          <w:bCs/>
          <w:sz w:val="28"/>
          <w:lang w:val="en-US" w:eastAsia="zh-CN"/>
        </w:rPr>
        <w:t>二</w:t>
      </w:r>
      <w:r>
        <w:rPr>
          <w:rFonts w:hint="eastAsia" w:ascii="仿宋_GB2312" w:hAnsi="Calibri" w:eastAsia="仿宋_GB2312" w:cs="Times New Roman"/>
          <w:b/>
          <w:bCs/>
          <w:sz w:val="28"/>
        </w:rPr>
        <w:t>、服务要求 (以下服务内容产生的费用应包含本次报价中)</w:t>
      </w:r>
    </w:p>
    <w:p w14:paraId="3BDEA852">
      <w:pPr>
        <w:numPr>
          <w:ilvl w:val="0"/>
          <w:numId w:val="0"/>
        </w:num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（一）、服务内容：</w:t>
      </w:r>
    </w:p>
    <w:p w14:paraId="2C67E5F4">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1、日常财务咨询。即就我院日常财务工作中的有关问题提供咨询服务。</w:t>
      </w:r>
    </w:p>
    <w:p w14:paraId="052B396D">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2、建立健全制度，组织制定医院财务管理制度、会计核算制度、内部控制制度及经济管理制度等。</w:t>
      </w:r>
    </w:p>
    <w:p w14:paraId="2A74E9B2">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3、进行财务管理，包括全面预算管理、筹资管理、资本管理、资金管理、成本控制等。</w:t>
      </w:r>
    </w:p>
    <w:p w14:paraId="03EE813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4、组织编制和执行预算、财务收支计划、信贷计划，拟订资金筹措和使用方案，有效地使用资金。</w:t>
      </w:r>
    </w:p>
    <w:p w14:paraId="6DBB6E7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5、强化经济分析，利用财务会计资料进行分析，研究并督促医院有关部门依法依规增收节支、提高效益、防范风险。</w:t>
      </w:r>
    </w:p>
    <w:p w14:paraId="39C5703B">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6、承办医院交办的其他工作。</w:t>
      </w:r>
    </w:p>
    <w:p w14:paraId="7CAC946A">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7、服务期限约定为1年，指派最少1名人员每周到医院现场工作一天。工作日9:00至18:00有人线上解答咨询，一般应在4小时（紧急事务应在2小时）内作出正确回复。</w:t>
      </w:r>
    </w:p>
    <w:p w14:paraId="67C6DA61">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（二）、费用结算：根据具体签订合同执行。                                                      </w:t>
      </w:r>
    </w:p>
    <w:p w14:paraId="46A82668">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（三）、其他要求</w:t>
      </w:r>
    </w:p>
    <w:p w14:paraId="20D0C4B3">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1、一方严重违约造成合同无法履行时，守约方有权解除合同，违约方应按合同未履行价款部分的20%支付违约金。</w:t>
      </w:r>
    </w:p>
    <w:p w14:paraId="071479A5">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2、供应商应在我国现行法律、政策允许的范围内，遵循诚实、勤勉、尽职的原则，按合同约定为采购方提供咨询服务。                                                                             </w:t>
      </w:r>
    </w:p>
    <w:p w14:paraId="6B4D6F67">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kern w:val="2"/>
          <w:sz w:val="28"/>
          <w:szCs w:val="22"/>
          <w:lang w:val="en-US" w:eastAsia="zh-CN" w:bidi="ar-SA"/>
        </w:rPr>
        <w:t>3、供应商应承担保密义务，未经采购方许可，供应商不得向第三方提供（披露）采购方提交供应商使用的、供应商通过其他渠道无法获得且尚未进入公共信息领域的材料与文件。</w:t>
      </w:r>
    </w:p>
    <w:p w14:paraId="54762B6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仿宋_GB2312" w:eastAsia="仿宋_GB2312"/>
          <w:b/>
          <w:bCs/>
          <w:color w:val="000000"/>
          <w:sz w:val="28"/>
          <w:szCs w:val="24"/>
          <w:lang w:val="en-US" w:eastAsia="zh-CN"/>
        </w:rPr>
      </w:pPr>
    </w:p>
    <w:p w14:paraId="5118A5BD">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60D33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54BDA2A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BCBCC8F">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C668D2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5A0F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A62CDAB">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76CD01B2">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BE8DE">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50576B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185EA8C">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A7E098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02125F05">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19AEB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437AD74">
      <w:pPr>
        <w:numPr>
          <w:ilvl w:val="0"/>
          <w:numId w:val="0"/>
        </w:numPr>
        <w:tabs>
          <w:tab w:val="left" w:pos="8280"/>
        </w:tabs>
        <w:spacing w:line="360" w:lineRule="auto"/>
        <w:ind w:firstLine="3253" w:firstLineChars="900"/>
        <w:jc w:val="both"/>
        <w:rPr>
          <w:rFonts w:hint="default" w:ascii="仿宋_GB2312" w:hAnsi="宋体" w:eastAsia="仿宋_GB2312"/>
          <w:b/>
          <w:bCs w:val="0"/>
          <w:sz w:val="36"/>
          <w:szCs w:val="36"/>
          <w:lang w:val="en-US" w:eastAsia="zh-CN"/>
        </w:rPr>
      </w:pPr>
      <w:r>
        <w:rPr>
          <w:rFonts w:hint="eastAsia" w:ascii="仿宋_GB2312" w:hAnsi="宋体" w:eastAsia="仿宋_GB2312"/>
          <w:b/>
          <w:bCs w:val="0"/>
          <w:sz w:val="36"/>
          <w:szCs w:val="36"/>
          <w:lang w:val="en-US" w:eastAsia="zh-CN"/>
        </w:rPr>
        <w:t>第三章 竞价须知</w:t>
      </w:r>
    </w:p>
    <w:p w14:paraId="145F43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65329A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（一）总则</w:t>
      </w:r>
    </w:p>
    <w:p w14:paraId="3764E4D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1.适用范围</w:t>
      </w:r>
    </w:p>
    <w:p w14:paraId="5A9D308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本竞价文件适用于竞价中相关内容的竞价。</w:t>
      </w:r>
    </w:p>
    <w:p w14:paraId="419AE5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2.定义</w:t>
      </w:r>
    </w:p>
    <w:p w14:paraId="0019BAA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（1）“竞价人”是</w:t>
      </w:r>
      <w:r>
        <w:rPr>
          <w:rFonts w:hint="eastAsia" w:ascii="仿宋_GB2312" w:eastAsia="仿宋_GB2312"/>
          <w:b w:val="0"/>
          <w:bCs w:val="0"/>
          <w:color w:val="000000"/>
          <w:sz w:val="28"/>
          <w:szCs w:val="24"/>
          <w:lang w:val="en-US" w:eastAsia="zh-CN"/>
        </w:rPr>
        <w:t>万宁市中</w:t>
      </w:r>
      <w:r>
        <w:rPr>
          <w:rFonts w:hint="default" w:ascii="仿宋_GB2312" w:eastAsia="仿宋_GB2312"/>
          <w:b w:val="0"/>
          <w:bCs w:val="0"/>
          <w:color w:val="000000"/>
          <w:sz w:val="28"/>
          <w:szCs w:val="24"/>
          <w:lang w:val="en-US" w:eastAsia="zh-CN"/>
        </w:rPr>
        <w:t>医院。</w:t>
      </w:r>
    </w:p>
    <w:p w14:paraId="375F1A6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（2）“供应商”指按照本文件规定获得竞价文件并参加竞价的供应商。</w:t>
      </w:r>
    </w:p>
    <w:p w14:paraId="43F0067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（二）合格的供应商</w:t>
      </w:r>
    </w:p>
    <w:p w14:paraId="70CFC6D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1.供应商具有独立承担民事责任的能力，在中华人民共和国境内登记注册的独立法人或其他组织；</w:t>
      </w:r>
    </w:p>
    <w:p w14:paraId="6A9C6CB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2.凡两家或以上供应商参加同一项目的活动，有如下情况的，一经发现，将视同串标处理：①为同一法定代表人的；②为同一股东控股的；③其中一家公司为其他公司最大股东的；</w:t>
      </w:r>
    </w:p>
    <w:p w14:paraId="0EB2EF1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3.供应商(含其授权的下属单位、分支机构)参加本次活动前三年内，在经营活动中没有重大违法记录(须提供书面声明)。</w:t>
      </w:r>
    </w:p>
    <w:p w14:paraId="137153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（三）响应文件内容和格式</w:t>
      </w:r>
    </w:p>
    <w:p w14:paraId="2186C4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请报价人按照以下文件要求的格式、内容制作响应文件。</w:t>
      </w:r>
    </w:p>
    <w:p w14:paraId="78537D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1、承诺函（附件1）</w:t>
      </w:r>
    </w:p>
    <w:p w14:paraId="3CD3505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2、报价一览表（附件2）</w:t>
      </w:r>
    </w:p>
    <w:p w14:paraId="352CD5A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3、服务要求响应表（附件3）</w:t>
      </w:r>
    </w:p>
    <w:p w14:paraId="5D72A56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4、授权委托书（附件4）</w:t>
      </w:r>
    </w:p>
    <w:p w14:paraId="7B6F59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w:t>
      </w:r>
      <w:r>
        <w:rPr>
          <w:rFonts w:hint="eastAsia" w:ascii="仿宋_GB2312" w:eastAsia="仿宋_GB2312"/>
          <w:b w:val="0"/>
          <w:bCs w:val="0"/>
          <w:color w:val="000000"/>
          <w:sz w:val="28"/>
          <w:szCs w:val="24"/>
          <w:lang w:val="en-US" w:eastAsia="zh-CN"/>
        </w:rPr>
        <w:t>营业执照、</w:t>
      </w:r>
      <w:r>
        <w:rPr>
          <w:rFonts w:hint="default" w:ascii="仿宋_GB2312" w:eastAsia="仿宋_GB2312"/>
          <w:b w:val="0"/>
          <w:bCs w:val="0"/>
          <w:color w:val="000000"/>
          <w:sz w:val="28"/>
          <w:szCs w:val="24"/>
          <w:lang w:val="en-US" w:eastAsia="zh-CN"/>
        </w:rPr>
        <w:t>法人代表、授权代表（受托人）身份证</w:t>
      </w:r>
      <w:r>
        <w:rPr>
          <w:rFonts w:hint="eastAsia" w:ascii="仿宋_GB2312" w:eastAsia="仿宋_GB2312"/>
          <w:b w:val="0"/>
          <w:bCs w:val="0"/>
          <w:color w:val="000000"/>
          <w:sz w:val="28"/>
          <w:szCs w:val="24"/>
          <w:lang w:val="en-US" w:eastAsia="zh-CN"/>
        </w:rPr>
        <w:t>等相关证件</w:t>
      </w:r>
      <w:r>
        <w:rPr>
          <w:rFonts w:hint="default" w:ascii="仿宋_GB2312" w:eastAsia="仿宋_GB2312"/>
          <w:b w:val="0"/>
          <w:bCs w:val="0"/>
          <w:color w:val="000000"/>
          <w:sz w:val="28"/>
          <w:szCs w:val="24"/>
          <w:lang w:val="en-US" w:eastAsia="zh-CN"/>
        </w:rPr>
        <w:t>（附件5）</w:t>
      </w:r>
    </w:p>
    <w:p w14:paraId="25AC45E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6、申请人资格要求中所有材料：（附件6）</w:t>
      </w:r>
    </w:p>
    <w:p w14:paraId="015A182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（1）在中华人民共和国注册的、具有独立承担民事责任能力的法人（提供有效的营业执照复印件加盖公章）；</w:t>
      </w:r>
    </w:p>
    <w:p w14:paraId="50B5C87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（2）具有良好的商业信誉和健全的财务会计制度（提供承诺函，格式自拟，加盖公章）；</w:t>
      </w:r>
    </w:p>
    <w:p w14:paraId="3C428F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（3）具有依法缴纳税收和社会保障资金的良好记录（提供承诺函，格式自拟，加盖公章）；</w:t>
      </w:r>
    </w:p>
    <w:p w14:paraId="4AF4C04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（4）参加采购活动前三年内，在经营活动中没有重大违法记录（提供声明函，加盖公章）；</w:t>
      </w:r>
    </w:p>
    <w:p w14:paraId="4E7099E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（5）具有履行合同所</w:t>
      </w:r>
      <w:r>
        <w:rPr>
          <w:rFonts w:hint="eastAsia" w:ascii="仿宋_GB2312" w:eastAsia="仿宋_GB2312"/>
          <w:b w:val="0"/>
          <w:bCs w:val="0"/>
          <w:color w:val="000000"/>
          <w:sz w:val="28"/>
          <w:szCs w:val="24"/>
          <w:lang w:val="en-US" w:eastAsia="zh-CN"/>
        </w:rPr>
        <w:t>具备</w:t>
      </w:r>
      <w:r>
        <w:rPr>
          <w:rFonts w:hint="default" w:ascii="仿宋_GB2312" w:eastAsia="仿宋_GB2312"/>
          <w:b w:val="0"/>
          <w:bCs w:val="0"/>
          <w:color w:val="000000"/>
          <w:sz w:val="28"/>
          <w:szCs w:val="24"/>
          <w:lang w:val="en-US" w:eastAsia="zh-CN"/>
        </w:rPr>
        <w:t>的足够经验</w:t>
      </w:r>
      <w:r>
        <w:rPr>
          <w:rFonts w:hint="eastAsia" w:ascii="仿宋_GB2312" w:eastAsia="仿宋_GB2312"/>
          <w:b w:val="0"/>
          <w:bCs w:val="0"/>
          <w:color w:val="000000"/>
          <w:sz w:val="28"/>
          <w:szCs w:val="24"/>
          <w:lang w:val="en-US" w:eastAsia="zh-CN"/>
        </w:rPr>
        <w:t>、</w:t>
      </w:r>
      <w:r>
        <w:rPr>
          <w:rFonts w:hint="default" w:ascii="仿宋_GB2312" w:eastAsia="仿宋_GB2312"/>
          <w:b w:val="0"/>
          <w:bCs w:val="0"/>
          <w:color w:val="000000"/>
          <w:sz w:val="28"/>
          <w:szCs w:val="24"/>
          <w:lang w:val="en-US" w:eastAsia="zh-CN"/>
        </w:rPr>
        <w:t>设备和</w:t>
      </w:r>
      <w:r>
        <w:rPr>
          <w:rFonts w:hint="eastAsia" w:ascii="仿宋_GB2312" w:eastAsia="仿宋_GB2312"/>
          <w:b w:val="0"/>
          <w:bCs w:val="0"/>
          <w:color w:val="000000"/>
          <w:sz w:val="28"/>
          <w:szCs w:val="24"/>
          <w:lang w:val="en-US" w:eastAsia="zh-CN"/>
        </w:rPr>
        <w:t>专业</w:t>
      </w:r>
      <w:r>
        <w:rPr>
          <w:rFonts w:hint="default" w:ascii="仿宋_GB2312" w:eastAsia="仿宋_GB2312"/>
          <w:b w:val="0"/>
          <w:bCs w:val="0"/>
          <w:color w:val="000000"/>
          <w:sz w:val="28"/>
          <w:szCs w:val="24"/>
          <w:lang w:val="en-US" w:eastAsia="zh-CN"/>
        </w:rPr>
        <w:t>技术能力（提供承诺函加盖公章）；</w:t>
      </w:r>
    </w:p>
    <w:p w14:paraId="1CEAA6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（6）必须为未被列入信用中国(https://www.creditchina.gov.cn/)“重大税收违法失信主体”、“政府采购严重违法失信行为记录名单”；未被列入中国执行信息公开网（http://zxgk.court.gov.cn/shixin/） “失信被执行人”；中国政府采购网(http://www.ccgp.gov.cn/)“政府采购严重违法失信行为记录名单”的供应商，提供信用报告。</w:t>
      </w:r>
    </w:p>
    <w:p w14:paraId="26737E8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注：采购人参考“信用中国”网站（www.creditchina.gov.cn）、中国政府采购网（www.ccgp.gov.cn）、国家企业信用信息公示系统（http://www.gsxt.gov.cn）等国家行政部门信息系统的查询信息进行复核。凡被列入失信被执行人、重大税收违法案件当事人名单、政府采购严重违法失信行为记录名单的，视为存在不良信用记录，参与本项目的将被视为无效响应。</w:t>
      </w:r>
    </w:p>
    <w:p w14:paraId="16AC48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（7）本项目不接受联合体，不接受选择性报价，不得分包和转包。</w:t>
      </w:r>
    </w:p>
    <w:p w14:paraId="1BD419B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7、与参与本项目的供应商之间，单位负责人不为同一人，也不存在直接控股、管理关系的承诺书（附件7）</w:t>
      </w:r>
    </w:p>
    <w:p w14:paraId="13317DE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lang w:val="en-US" w:eastAsia="zh-CN"/>
        </w:rPr>
        <w:t>8、报价人</w:t>
      </w:r>
      <w:r>
        <w:rPr>
          <w:rFonts w:hint="default" w:ascii="仿宋_GB2312" w:eastAsia="仿宋_GB2312"/>
          <w:b w:val="0"/>
          <w:bCs w:val="0"/>
          <w:color w:val="000000"/>
          <w:sz w:val="28"/>
          <w:szCs w:val="24"/>
          <w:highlight w:val="none"/>
          <w:lang w:val="en-US" w:eastAsia="zh-CN"/>
        </w:rPr>
        <w:t>认为需要的其它证明材料</w:t>
      </w:r>
    </w:p>
    <w:p w14:paraId="5D4D668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注：以上材料均需要加盖公章</w:t>
      </w:r>
    </w:p>
    <w:p w14:paraId="5365662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（四）文件递交</w:t>
      </w:r>
      <w:bookmarkStart w:id="9" w:name="_GoBack"/>
      <w:bookmarkEnd w:id="9"/>
    </w:p>
    <w:p w14:paraId="4311EB3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1.递交响应文件截止时间、地点：</w:t>
      </w:r>
    </w:p>
    <w:p w14:paraId="52D4B84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时间：</w:t>
      </w:r>
      <w:r>
        <w:rPr>
          <w:rFonts w:hint="eastAsia" w:ascii="仿宋_GB2312" w:eastAsia="仿宋_GB2312"/>
          <w:color w:val="000000"/>
          <w:sz w:val="28"/>
          <w:szCs w:val="24"/>
          <w:highlight w:val="none"/>
          <w:lang w:val="zh-CN" w:eastAsia="zh-CN"/>
        </w:rPr>
        <w:t>2025年1月</w:t>
      </w:r>
      <w:r>
        <w:rPr>
          <w:rFonts w:hint="eastAsia" w:ascii="仿宋_GB2312" w:eastAsia="仿宋_GB2312"/>
          <w:color w:val="000000"/>
          <w:sz w:val="28"/>
          <w:szCs w:val="24"/>
          <w:highlight w:val="none"/>
          <w:lang w:val="en-US" w:eastAsia="zh-CN"/>
        </w:rPr>
        <w:t>21</w:t>
      </w:r>
      <w:r>
        <w:rPr>
          <w:rFonts w:hint="eastAsia" w:ascii="仿宋_GB2312" w:eastAsia="仿宋_GB2312"/>
          <w:color w:val="000000"/>
          <w:sz w:val="28"/>
          <w:szCs w:val="24"/>
          <w:highlight w:val="none"/>
          <w:lang w:val="zh-CN" w:eastAsia="zh-CN"/>
        </w:rPr>
        <w:t>日下午17:30</w:t>
      </w:r>
      <w:r>
        <w:rPr>
          <w:rFonts w:hint="default" w:ascii="仿宋_GB2312" w:eastAsia="仿宋_GB2312"/>
          <w:b w:val="0"/>
          <w:bCs w:val="0"/>
          <w:color w:val="000000"/>
          <w:sz w:val="28"/>
          <w:szCs w:val="24"/>
          <w:highlight w:val="none"/>
          <w:lang w:val="en-US" w:eastAsia="zh-CN"/>
        </w:rPr>
        <w:t>；</w:t>
      </w:r>
    </w:p>
    <w:p w14:paraId="7B34CE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地点：</w:t>
      </w:r>
      <w:r>
        <w:rPr>
          <w:rFonts w:hint="eastAsia" w:ascii="仿宋_GB2312" w:eastAsia="仿宋_GB2312"/>
          <w:b w:val="0"/>
          <w:bCs w:val="0"/>
          <w:color w:val="000000"/>
          <w:sz w:val="28"/>
          <w:szCs w:val="24"/>
          <w:highlight w:val="none"/>
          <w:lang w:val="en-US" w:eastAsia="zh-CN"/>
        </w:rPr>
        <w:t>万宁市万城镇红专东路211号</w:t>
      </w:r>
      <w:r>
        <w:rPr>
          <w:rFonts w:hint="default" w:ascii="仿宋_GB2312" w:eastAsia="仿宋_GB2312"/>
          <w:b w:val="0"/>
          <w:bCs w:val="0"/>
          <w:color w:val="000000"/>
          <w:sz w:val="28"/>
          <w:szCs w:val="24"/>
          <w:highlight w:val="none"/>
          <w:lang w:val="en-US" w:eastAsia="zh-CN"/>
        </w:rPr>
        <w:t>（万宁市</w:t>
      </w:r>
      <w:r>
        <w:rPr>
          <w:rFonts w:hint="eastAsia" w:ascii="仿宋_GB2312" w:eastAsia="仿宋_GB2312"/>
          <w:b w:val="0"/>
          <w:bCs w:val="0"/>
          <w:color w:val="000000"/>
          <w:sz w:val="28"/>
          <w:szCs w:val="24"/>
          <w:highlight w:val="none"/>
          <w:lang w:val="en-US" w:eastAsia="zh-CN"/>
        </w:rPr>
        <w:t>中</w:t>
      </w:r>
      <w:r>
        <w:rPr>
          <w:rFonts w:hint="default" w:ascii="仿宋_GB2312" w:eastAsia="仿宋_GB2312"/>
          <w:b w:val="0"/>
          <w:bCs w:val="0"/>
          <w:color w:val="000000"/>
          <w:sz w:val="28"/>
          <w:szCs w:val="24"/>
          <w:highlight w:val="none"/>
          <w:lang w:val="en-US" w:eastAsia="zh-CN"/>
        </w:rPr>
        <w:t>医院）。</w:t>
      </w:r>
    </w:p>
    <w:p w14:paraId="38AA991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highlight w:val="none"/>
          <w:lang w:val="en-US" w:eastAsia="zh-CN"/>
        </w:rPr>
        <w:t>文件应于竞价规定的截止时间之前密封送达</w:t>
      </w:r>
      <w:r>
        <w:rPr>
          <w:rFonts w:hint="default" w:ascii="仿宋_GB2312" w:eastAsia="仿宋_GB2312"/>
          <w:b w:val="0"/>
          <w:bCs w:val="0"/>
          <w:color w:val="000000"/>
          <w:sz w:val="28"/>
          <w:szCs w:val="24"/>
          <w:lang w:val="en-US" w:eastAsia="zh-CN"/>
        </w:rPr>
        <w:t>万宁市</w:t>
      </w:r>
      <w:r>
        <w:rPr>
          <w:rFonts w:hint="eastAsia" w:ascii="仿宋_GB2312" w:eastAsia="仿宋_GB2312"/>
          <w:b w:val="0"/>
          <w:bCs w:val="0"/>
          <w:color w:val="000000"/>
          <w:sz w:val="28"/>
          <w:szCs w:val="24"/>
          <w:lang w:val="en-US" w:eastAsia="zh-CN"/>
        </w:rPr>
        <w:t>中</w:t>
      </w:r>
      <w:r>
        <w:rPr>
          <w:rFonts w:hint="default" w:ascii="仿宋_GB2312" w:eastAsia="仿宋_GB2312"/>
          <w:b w:val="0"/>
          <w:bCs w:val="0"/>
          <w:color w:val="000000"/>
          <w:sz w:val="28"/>
          <w:szCs w:val="24"/>
          <w:lang w:val="en-US" w:eastAsia="zh-CN"/>
        </w:rPr>
        <w:t>医院</w:t>
      </w:r>
      <w:r>
        <w:rPr>
          <w:rFonts w:hint="eastAsia" w:ascii="仿宋_GB2312" w:eastAsia="仿宋_GB2312"/>
          <w:b w:val="0"/>
          <w:bCs w:val="0"/>
          <w:color w:val="000000"/>
          <w:sz w:val="28"/>
          <w:szCs w:val="24"/>
          <w:lang w:val="en-US" w:eastAsia="zh-CN"/>
        </w:rPr>
        <w:t>财务科</w:t>
      </w:r>
      <w:r>
        <w:rPr>
          <w:rFonts w:hint="default" w:ascii="仿宋_GB2312" w:eastAsia="仿宋_GB2312"/>
          <w:b w:val="0"/>
          <w:bCs w:val="0"/>
          <w:color w:val="000000"/>
          <w:sz w:val="28"/>
          <w:szCs w:val="24"/>
          <w:lang w:val="en-US" w:eastAsia="zh-CN"/>
        </w:rPr>
        <w:t>。在竞价文件要求提交文件的截止时间后送达的响应文件，将拒收。</w:t>
      </w:r>
    </w:p>
    <w:p w14:paraId="05DA69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2.文件需提供正本</w:t>
      </w:r>
      <w:r>
        <w:rPr>
          <w:rFonts w:hint="default" w:ascii="仿宋_GB2312" w:eastAsia="仿宋_GB2312"/>
          <w:b/>
          <w:bCs/>
          <w:color w:val="000000"/>
          <w:sz w:val="28"/>
          <w:szCs w:val="24"/>
          <w:u w:val="single"/>
          <w:lang w:val="en-US" w:eastAsia="zh-CN"/>
        </w:rPr>
        <w:t>壹</w:t>
      </w:r>
      <w:r>
        <w:rPr>
          <w:rFonts w:hint="default" w:ascii="仿宋_GB2312" w:eastAsia="仿宋_GB2312"/>
          <w:b w:val="0"/>
          <w:bCs w:val="0"/>
          <w:color w:val="000000"/>
          <w:sz w:val="28"/>
          <w:szCs w:val="24"/>
          <w:lang w:val="en-US" w:eastAsia="zh-CN"/>
        </w:rPr>
        <w:t>份、副本</w:t>
      </w:r>
      <w:r>
        <w:rPr>
          <w:rFonts w:hint="default" w:ascii="仿宋_GB2312" w:eastAsia="仿宋_GB2312"/>
          <w:b/>
          <w:bCs/>
          <w:color w:val="000000"/>
          <w:sz w:val="28"/>
          <w:szCs w:val="24"/>
          <w:u w:val="single"/>
          <w:lang w:val="en-US" w:eastAsia="zh-CN"/>
        </w:rPr>
        <w:t>贰</w:t>
      </w:r>
      <w:r>
        <w:rPr>
          <w:rFonts w:hint="default" w:ascii="仿宋_GB2312" w:eastAsia="仿宋_GB2312"/>
          <w:b w:val="0"/>
          <w:bCs w:val="0"/>
          <w:color w:val="000000"/>
          <w:sz w:val="28"/>
          <w:szCs w:val="24"/>
          <w:lang w:val="en-US" w:eastAsia="zh-CN"/>
        </w:rPr>
        <w:t>份（加盖公章）。</w:t>
      </w:r>
    </w:p>
    <w:p w14:paraId="07E20FB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3.文件应装入封袋，封面注明项目名称、供应商名称、地址、电话等。</w:t>
      </w:r>
    </w:p>
    <w:p w14:paraId="73C3457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（五）竞价文件的修改</w:t>
      </w:r>
    </w:p>
    <w:p w14:paraId="3CC467C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竞价人在规定的截止时间前，可以对竞价文件进行修改，并发表公告，请供应商予以关注。</w:t>
      </w:r>
    </w:p>
    <w:p w14:paraId="1E5177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（六）文件的补充、修改或者撤回</w:t>
      </w:r>
    </w:p>
    <w:p w14:paraId="49E57E5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供应商在规定的截止时间前，可以对所递交的文件进行补充、修改或者撤回，并书面通知竞价人。补充、修改的内容为文件的组成部分。</w:t>
      </w:r>
    </w:p>
    <w:p w14:paraId="6E4360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（七）竞价保证金：本项目不收取保证金。</w:t>
      </w:r>
    </w:p>
    <w:p w14:paraId="3A9B350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（八）竞价程序：</w:t>
      </w:r>
    </w:p>
    <w:p w14:paraId="6733F8D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1.评审小组：评审小组代表三人组成。</w:t>
      </w:r>
    </w:p>
    <w:p w14:paraId="33A6C06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2.竞价供应商：参加竞价的供应商代表应是单位法定代表人或其委托人。</w:t>
      </w:r>
    </w:p>
    <w:p w14:paraId="069E8F0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3.实质性响应审查：竞价小组依据竞价文件的规定，从供应商递交文件的有效性、完整性和对竞价文件的响应程度进行审查，确定是否对竞价文件的实质性要求作出响应。</w:t>
      </w:r>
    </w:p>
    <w:p w14:paraId="76CCC4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4.竞价程序：</w:t>
      </w:r>
    </w:p>
    <w:p w14:paraId="3B5E26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（1）竞价小组要求被竞价的供应商在</w:t>
      </w:r>
      <w:r>
        <w:rPr>
          <w:rFonts w:hint="eastAsia" w:ascii="仿宋_GB2312" w:eastAsia="仿宋_GB2312"/>
          <w:b w:val="0"/>
          <w:bCs w:val="0"/>
          <w:color w:val="000000"/>
          <w:sz w:val="28"/>
          <w:szCs w:val="24"/>
          <w:lang w:val="en-US" w:eastAsia="zh-CN"/>
        </w:rPr>
        <w:t>现场</w:t>
      </w:r>
      <w:r>
        <w:rPr>
          <w:rFonts w:hint="default" w:ascii="仿宋_GB2312" w:eastAsia="仿宋_GB2312"/>
          <w:b w:val="0"/>
          <w:bCs w:val="0"/>
          <w:color w:val="000000"/>
          <w:sz w:val="28"/>
          <w:szCs w:val="24"/>
          <w:lang w:val="en-US" w:eastAsia="zh-CN"/>
        </w:rPr>
        <w:t>规定的时间内以书面形式一次报出不得更改的</w:t>
      </w:r>
      <w:r>
        <w:rPr>
          <w:rFonts w:hint="eastAsia" w:ascii="仿宋_GB2312" w:eastAsia="仿宋_GB2312"/>
          <w:b w:val="0"/>
          <w:bCs w:val="0"/>
          <w:color w:val="000000"/>
          <w:sz w:val="28"/>
          <w:szCs w:val="24"/>
          <w:lang w:val="en-US" w:eastAsia="zh-CN"/>
        </w:rPr>
        <w:t>最终</w:t>
      </w:r>
      <w:r>
        <w:rPr>
          <w:rFonts w:hint="default" w:ascii="仿宋_GB2312" w:eastAsia="仿宋_GB2312"/>
          <w:b w:val="0"/>
          <w:bCs w:val="0"/>
          <w:color w:val="000000"/>
          <w:sz w:val="28"/>
          <w:szCs w:val="24"/>
          <w:lang w:val="en-US" w:eastAsia="zh-CN"/>
        </w:rPr>
        <w:t>价格；</w:t>
      </w:r>
    </w:p>
    <w:p w14:paraId="5D08C48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（2）竞价结束后，竞价小组根据符合需求、质量和服务相等且最终报价最低的原则确定成交供应商；</w:t>
      </w:r>
    </w:p>
    <w:p w14:paraId="55675B0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5.竞价的任何一方在未征得另一方同意的情况下，不得向第三方透露与谈判有关的一切技术资料、价格或其他信息。</w:t>
      </w:r>
    </w:p>
    <w:p w14:paraId="6A02CE8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6.竞价开始后，递交文件或符合项目资格条件的合格供应商不足三家时，竞价人将另行组织。</w:t>
      </w:r>
    </w:p>
    <w:p w14:paraId="00D85A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（九）付款方式</w:t>
      </w:r>
    </w:p>
    <w:p w14:paraId="0015FE1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竞价结束后双方进行协商约定。</w:t>
      </w:r>
    </w:p>
    <w:p w14:paraId="3C3757F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（十）签订合同</w:t>
      </w:r>
    </w:p>
    <w:p w14:paraId="345EB0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1.竞价人向成交供应商发出成交通告。</w:t>
      </w:r>
    </w:p>
    <w:p w14:paraId="5FDFF84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2.成交供应商应按成交通告规定的时间、地点与竞价人签订合同。</w:t>
      </w:r>
    </w:p>
    <w:p w14:paraId="25FC6C9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3.成交供应商因不可抗力或者自身原因不能履行合同的，竞价人可以与排位在成交供应商之后第一位的成交候选供应商签订合同，以此类推。</w:t>
      </w:r>
    </w:p>
    <w:p w14:paraId="23DA479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（十一）质疑和投诉</w:t>
      </w:r>
    </w:p>
    <w:p w14:paraId="085D02D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1.供应商认为竞价文件、竞价过程和成交结果使自己的合法权益受到损害的，可以在知道或者应知其权益受到损害之日起7个工作日内，以书面形式向竞价人提出质疑，但需对质疑内容的真实性承担责任。</w:t>
      </w:r>
    </w:p>
    <w:p w14:paraId="107762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2.竞价人在收到供应商的书面质疑后7个工作日内作出答复，并以书面形式通知质疑供应商，但答复的内容不涉及商业秘密。</w:t>
      </w:r>
    </w:p>
    <w:p w14:paraId="1DC3C1E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09EAD0F6">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bookmarkStart w:id="4" w:name="OLE_LINK1"/>
    </w:p>
    <w:p w14:paraId="10B52A43">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56DFB02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42C63F9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2ECE61B7">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0AF8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C0C33A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27D2ABE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0B0BB120">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03DAC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5B8F20F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4DED9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54FBE83">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91FF48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0F9A54F">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C5C9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2AC83F3">
      <w:pPr>
        <w:numPr>
          <w:ilvl w:val="0"/>
          <w:numId w:val="3"/>
        </w:numPr>
        <w:tabs>
          <w:tab w:val="left" w:pos="8280"/>
        </w:tabs>
        <w:spacing w:line="360" w:lineRule="auto"/>
        <w:jc w:val="center"/>
        <w:rPr>
          <w:rFonts w:hint="eastAsia" w:ascii="仿宋_GB2312" w:hAnsi="宋体" w:eastAsia="仿宋_GB2312"/>
          <w:b/>
          <w:color w:val="000000"/>
          <w:sz w:val="36"/>
          <w:szCs w:val="36"/>
          <w:lang w:val="en-US" w:eastAsia="zh-CN"/>
        </w:rPr>
      </w:pPr>
      <w:r>
        <w:rPr>
          <w:rFonts w:hint="eastAsia" w:ascii="仿宋_GB2312" w:hAnsi="宋体" w:eastAsia="仿宋_GB2312"/>
          <w:b/>
          <w:color w:val="000000"/>
          <w:sz w:val="36"/>
          <w:szCs w:val="36"/>
        </w:rPr>
        <w:t>评审标准和</w:t>
      </w:r>
      <w:r>
        <w:rPr>
          <w:rFonts w:hint="eastAsia" w:ascii="仿宋_GB2312" w:hAnsi="宋体" w:eastAsia="仿宋_GB2312"/>
          <w:b/>
          <w:color w:val="000000"/>
          <w:sz w:val="36"/>
          <w:szCs w:val="36"/>
          <w:lang w:val="en-US" w:eastAsia="zh-CN"/>
        </w:rPr>
        <w:t>方法</w:t>
      </w:r>
    </w:p>
    <w:p w14:paraId="3344B9B0">
      <w:pPr>
        <w:pStyle w:val="20"/>
        <w:numPr>
          <w:ilvl w:val="0"/>
          <w:numId w:val="0"/>
        </w:numPr>
        <w:rPr>
          <w:rFonts w:hint="default"/>
          <w:lang w:val="en-US" w:eastAsia="zh-CN"/>
        </w:rPr>
      </w:pPr>
    </w:p>
    <w:tbl>
      <w:tblPr>
        <w:tblStyle w:val="16"/>
        <w:tblW w:w="88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1995"/>
        <w:gridCol w:w="3675"/>
        <w:gridCol w:w="1298"/>
        <w:gridCol w:w="1072"/>
      </w:tblGrid>
      <w:tr w14:paraId="6803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8865" w:type="dxa"/>
            <w:gridSpan w:val="5"/>
            <w:tcBorders>
              <w:top w:val="single" w:color="auto" w:sz="4" w:space="0"/>
              <w:left w:val="single" w:color="auto" w:sz="4" w:space="0"/>
              <w:bottom w:val="single" w:color="auto" w:sz="4" w:space="0"/>
              <w:right w:val="single" w:color="auto" w:sz="4" w:space="0"/>
            </w:tcBorders>
            <w:shd w:val="clear" w:color="auto" w:fill="auto"/>
            <w:noWrap/>
            <w:tcMar>
              <w:top w:w="75" w:type="dxa"/>
              <w:left w:w="150" w:type="dxa"/>
              <w:bottom w:w="75" w:type="dxa"/>
              <w:right w:w="150" w:type="dxa"/>
            </w:tcMar>
            <w:vAlign w:val="center"/>
          </w:tcPr>
          <w:p w14:paraId="2CEF8B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b/>
                <w:bCs/>
                <w:color w:val="000000"/>
                <w:kern w:val="2"/>
                <w:sz w:val="28"/>
                <w:szCs w:val="24"/>
                <w:lang w:val="en-US" w:eastAsia="zh-CN" w:bidi="ar-SA"/>
              </w:rPr>
              <w:t>供应商资格性和符合性审查</w:t>
            </w:r>
          </w:p>
        </w:tc>
      </w:tr>
      <w:tr w14:paraId="146B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8" w:hRule="atLeast"/>
          <w:jc w:val="center"/>
        </w:trPr>
        <w:tc>
          <w:tcPr>
            <w:tcW w:w="82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40457B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序号</w:t>
            </w:r>
          </w:p>
        </w:tc>
        <w:tc>
          <w:tcPr>
            <w:tcW w:w="199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848367E">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审查项目</w:t>
            </w:r>
          </w:p>
        </w:tc>
        <w:tc>
          <w:tcPr>
            <w:tcW w:w="367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01AEE9C">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评议内容</w:t>
            </w:r>
          </w:p>
        </w:tc>
        <w:tc>
          <w:tcPr>
            <w:tcW w:w="1298"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03FBF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审查情况</w:t>
            </w:r>
          </w:p>
        </w:tc>
        <w:tc>
          <w:tcPr>
            <w:tcW w:w="1072"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F1E60D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备注</w:t>
            </w:r>
          </w:p>
        </w:tc>
      </w:tr>
      <w:tr w14:paraId="3D1BD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825" w:type="dxa"/>
            <w:vMerge w:val="restart"/>
            <w:tcBorders>
              <w:top w:val="nil"/>
              <w:left w:val="single" w:color="000000" w:sz="8" w:space="0"/>
              <w:right w:val="single" w:color="000000" w:sz="8" w:space="0"/>
            </w:tcBorders>
            <w:shd w:val="clear" w:color="auto" w:fill="auto"/>
            <w:tcMar>
              <w:top w:w="75" w:type="dxa"/>
              <w:left w:w="150" w:type="dxa"/>
              <w:bottom w:w="75" w:type="dxa"/>
              <w:right w:w="150" w:type="dxa"/>
            </w:tcMar>
            <w:vAlign w:val="center"/>
          </w:tcPr>
          <w:p w14:paraId="0450433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1</w:t>
            </w:r>
          </w:p>
        </w:tc>
        <w:tc>
          <w:tcPr>
            <w:tcW w:w="1995" w:type="dxa"/>
            <w:vMerge w:val="restart"/>
            <w:tcBorders>
              <w:top w:val="single" w:color="000000" w:sz="8" w:space="0"/>
              <w:left w:val="single" w:color="000000" w:sz="8" w:space="0"/>
              <w:right w:val="single" w:color="000000" w:sz="8" w:space="0"/>
            </w:tcBorders>
            <w:shd w:val="clear" w:color="auto" w:fill="auto"/>
            <w:tcMar>
              <w:top w:w="75" w:type="dxa"/>
              <w:left w:w="150" w:type="dxa"/>
              <w:bottom w:w="75" w:type="dxa"/>
              <w:right w:w="150" w:type="dxa"/>
            </w:tcMar>
            <w:vAlign w:val="center"/>
          </w:tcPr>
          <w:p w14:paraId="14B78B8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相关资格证明文件</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DAE4D0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企业营业执照、法定代表人授权委托书</w:t>
            </w:r>
          </w:p>
        </w:tc>
        <w:tc>
          <w:tcPr>
            <w:tcW w:w="1298"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0A217DB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79C1702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F24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82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2DA702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199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8CED44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0FE64C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供应商资格要求</w:t>
            </w:r>
          </w:p>
        </w:tc>
        <w:tc>
          <w:tcPr>
            <w:tcW w:w="1298"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42ACEB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FB44D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r>
      <w:tr w14:paraId="7957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9B65E5">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2</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EC1D16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响应文件递交情况</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5C6F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正本和副本的数量是否符合</w:t>
            </w:r>
            <w:r>
              <w:rPr>
                <w:rFonts w:hint="eastAsia" w:ascii="仿宋_GB2312" w:eastAsia="仿宋_GB2312" w:cstheme="minorBidi"/>
                <w:color w:val="000000"/>
                <w:kern w:val="2"/>
                <w:sz w:val="24"/>
                <w:szCs w:val="22"/>
                <w:lang w:val="en-US" w:eastAsia="zh-CN" w:bidi="ar-SA"/>
              </w:rPr>
              <w:t>竞价</w:t>
            </w:r>
            <w:r>
              <w:rPr>
                <w:rFonts w:hint="eastAsia" w:ascii="仿宋_GB2312" w:eastAsia="仿宋_GB2312" w:hAnsiTheme="minorHAnsi" w:cstheme="minorBidi"/>
                <w:color w:val="000000"/>
                <w:kern w:val="2"/>
                <w:sz w:val="24"/>
                <w:szCs w:val="22"/>
                <w:lang w:val="en-US" w:eastAsia="zh-CN" w:bidi="ar-SA"/>
              </w:rPr>
              <w:t>文件要求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B9A2B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45725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4F18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4EC21D">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3</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F3E43E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AC3643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是否符合响应文件的式样和签署要求且内容完整无缺漏</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9CCFA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23264D">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5EFF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F4354F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4</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7CDE8E2">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响应报价的有效性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E722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报价是否满足此次项目的预算控制价要求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B7A20A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ECBB65">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042E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9F3520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5</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5BCF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响应期限的有效性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4DDC2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承诺期限</w:t>
            </w: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满足</w:t>
            </w:r>
            <w:r>
              <w:rPr>
                <w:rFonts w:hint="eastAsia" w:ascii="仿宋_GB2312" w:eastAsia="仿宋_GB2312" w:hAnsiTheme="minorHAnsi" w:cstheme="minorBidi"/>
                <w:color w:val="000000"/>
                <w:kern w:val="2"/>
                <w:sz w:val="24"/>
                <w:szCs w:val="22"/>
                <w:lang w:val="en-US" w:eastAsia="zh-CN" w:bidi="ar-SA"/>
              </w:rPr>
              <w:t>竞价文件中的要求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5011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99DF44">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509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6D910F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6</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D97205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实质性响应要求</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08312C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完全</w:t>
            </w:r>
            <w:r>
              <w:rPr>
                <w:rFonts w:hint="eastAsia" w:ascii="仿宋_GB2312" w:eastAsia="仿宋_GB2312" w:hAnsiTheme="minorHAnsi" w:cstheme="minorBidi"/>
                <w:color w:val="000000"/>
                <w:kern w:val="2"/>
                <w:sz w:val="24"/>
                <w:szCs w:val="22"/>
                <w:lang w:val="en-US" w:eastAsia="zh-CN" w:bidi="ar-SA"/>
              </w:rPr>
              <w:t>响应</w:t>
            </w:r>
            <w:r>
              <w:rPr>
                <w:rFonts w:hint="eastAsia" w:ascii="仿宋_GB2312" w:eastAsia="仿宋_GB2312" w:cstheme="minorBidi"/>
                <w:color w:val="000000"/>
                <w:kern w:val="2"/>
                <w:sz w:val="24"/>
                <w:szCs w:val="22"/>
                <w:lang w:val="en-US" w:eastAsia="zh-CN" w:bidi="ar-SA"/>
              </w:rPr>
              <w:t>本项目清单中所有服务要求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672D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B9D6D2">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E78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9A2043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7</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83E2B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firstLine="480" w:firstLineChars="20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其它</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968BBF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是否有其它无效响应认定条件</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ED71C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8F4848">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BD9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9C7F3C">
            <w:pPr>
              <w:autoSpaceDE w:val="0"/>
              <w:autoSpaceDN w:val="0"/>
              <w:adjustRightInd w:val="0"/>
              <w:spacing w:line="360" w:lineRule="auto"/>
              <w:rPr>
                <w:rFonts w:hint="eastAsia" w:ascii="仿宋_GB2312" w:hAnsi="仿宋_GB2312" w:eastAsia="仿宋_GB2312" w:cs="仿宋_GB2312"/>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 xml:space="preserve">供应商名称：         </w:t>
            </w:r>
          </w:p>
        </w:tc>
      </w:tr>
      <w:tr w14:paraId="40CB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B9BB57A">
            <w:pPr>
              <w:autoSpaceDE w:val="0"/>
              <w:autoSpaceDN w:val="0"/>
              <w:adjustRightInd w:val="0"/>
              <w:spacing w:line="360" w:lineRule="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结论：</w:t>
            </w:r>
          </w:p>
        </w:tc>
      </w:tr>
    </w:tbl>
    <w:p w14:paraId="59D6EF6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p>
    <w:p w14:paraId="1991F7C9">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1、</w:t>
      </w:r>
      <w:r>
        <w:rPr>
          <w:rFonts w:hint="default" w:ascii="仿宋_GB2312" w:eastAsia="仿宋_GB2312" w:hAnsiTheme="minorHAnsi" w:cstheme="minorBidi"/>
          <w:color w:val="000000"/>
          <w:kern w:val="2"/>
          <w:sz w:val="24"/>
          <w:szCs w:val="22"/>
          <w:lang w:val="en-US" w:eastAsia="zh-CN" w:bidi="ar-SA"/>
        </w:rPr>
        <w:t>在表中的各项只需填写“√/通过”或“×/不通过”。</w:t>
      </w:r>
    </w:p>
    <w:p w14:paraId="597FFE2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2、</w:t>
      </w:r>
      <w:r>
        <w:rPr>
          <w:rFonts w:hint="default" w:ascii="仿宋_GB2312" w:eastAsia="仿宋_GB2312" w:hAnsiTheme="minorHAnsi" w:cstheme="minorBidi"/>
          <w:color w:val="000000"/>
          <w:kern w:val="2"/>
          <w:sz w:val="24"/>
          <w:szCs w:val="22"/>
          <w:lang w:val="en-US" w:eastAsia="zh-CN" w:bidi="ar-SA"/>
        </w:rPr>
        <w:t>在结论中按“一项否决”的原则，只有全部是√/通过的，填写“合格”；只要其中有一项是×/不通过的，填写“不合格”。</w:t>
      </w:r>
    </w:p>
    <w:p w14:paraId="42E6D31C">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default" w:ascii="仿宋_GB2312" w:eastAsia="仿宋_GB2312" w:hAnsiTheme="minorHAnsi" w:cstheme="minorBidi"/>
          <w:color w:val="000000"/>
          <w:kern w:val="2"/>
          <w:sz w:val="24"/>
          <w:szCs w:val="22"/>
          <w:lang w:val="en-US" w:eastAsia="zh-CN" w:bidi="ar-SA"/>
        </w:rPr>
        <w:t>3、结论是合格的，才能进入下一轮；不合格的被淘汰。</w:t>
      </w:r>
    </w:p>
    <w:p w14:paraId="009D3508">
      <w:pPr>
        <w:autoSpaceDE w:val="0"/>
        <w:autoSpaceDN w:val="0"/>
        <w:adjustRightInd w:val="0"/>
        <w:spacing w:line="360" w:lineRule="auto"/>
        <w:rPr>
          <w:rFonts w:hint="eastAsia" w:ascii="仿宋_GB2312" w:eastAsia="仿宋_GB2312"/>
          <w:color w:val="000000"/>
          <w:sz w:val="24"/>
          <w:lang w:val="en-US" w:eastAsia="zh-CN"/>
        </w:rPr>
      </w:pPr>
    </w:p>
    <w:p w14:paraId="681ED7F1">
      <w:pPr>
        <w:autoSpaceDE w:val="0"/>
        <w:autoSpaceDN w:val="0"/>
        <w:adjustRightInd w:val="0"/>
        <w:spacing w:line="360" w:lineRule="auto"/>
        <w:rPr>
          <w:rFonts w:hint="eastAsia" w:ascii="仿宋_GB2312" w:eastAsia="仿宋_GB2312"/>
          <w:color w:val="000000"/>
          <w:sz w:val="24"/>
          <w:u w:val="none"/>
          <w:lang w:val="en-US" w:eastAsia="zh-CN"/>
        </w:rPr>
      </w:pPr>
      <w:r>
        <w:rPr>
          <w:rFonts w:hint="eastAsia" w:ascii="仿宋_GB2312" w:eastAsia="仿宋_GB2312"/>
          <w:color w:val="000000"/>
          <w:sz w:val="24"/>
          <w:lang w:val="en-US" w:eastAsia="zh-CN"/>
        </w:rPr>
        <w:t>评审小组（签字）：</w:t>
      </w:r>
      <w:r>
        <w:rPr>
          <w:rFonts w:hint="eastAsia" w:ascii="仿宋_GB2312" w:eastAsia="仿宋_GB2312"/>
          <w:color w:val="000000"/>
          <w:sz w:val="24"/>
          <w:u w:val="none"/>
          <w:lang w:val="en-US" w:eastAsia="zh-CN"/>
        </w:rPr>
        <w:t xml:space="preserve">                                       </w:t>
      </w:r>
    </w:p>
    <w:p w14:paraId="40AFEF61">
      <w:pPr>
        <w:autoSpaceDE w:val="0"/>
        <w:autoSpaceDN w:val="0"/>
        <w:adjustRightInd w:val="0"/>
        <w:spacing w:line="360" w:lineRule="auto"/>
        <w:rPr>
          <w:rFonts w:hint="eastAsia" w:ascii="仿宋_GB2312" w:eastAsia="仿宋_GB2312"/>
          <w:color w:val="000000"/>
          <w:sz w:val="24"/>
          <w:u w:val="none"/>
          <w:lang w:val="en-US" w:eastAsia="zh-CN"/>
        </w:rPr>
      </w:pPr>
    </w:p>
    <w:p w14:paraId="5DBEBB5E">
      <w:pPr>
        <w:autoSpaceDE w:val="0"/>
        <w:autoSpaceDN w:val="0"/>
        <w:adjustRightInd w:val="0"/>
        <w:spacing w:line="360" w:lineRule="auto"/>
        <w:ind w:firstLine="5520" w:firstLineChars="2300"/>
        <w:rPr>
          <w:rFonts w:hint="eastAsia" w:ascii="仿宋_GB2312" w:hAnsi="宋体" w:eastAsia="仿宋_GB2312"/>
          <w:b/>
          <w:color w:val="000000"/>
          <w:sz w:val="36"/>
          <w:szCs w:val="36"/>
          <w:lang w:val="en-US" w:eastAsia="zh-CN"/>
        </w:rPr>
      </w:pPr>
      <w:r>
        <w:rPr>
          <w:rFonts w:hint="eastAsia" w:ascii="仿宋_GB2312" w:eastAsia="仿宋_GB2312"/>
          <w:color w:val="000000"/>
          <w:sz w:val="24"/>
          <w:u w:val="none"/>
          <w:lang w:val="en-US" w:eastAsia="zh-CN"/>
        </w:rPr>
        <w:t>日期：       年    月    日</w:t>
      </w:r>
      <w:bookmarkEnd w:id="4"/>
      <w:r>
        <w:rPr>
          <w:rFonts w:hint="eastAsia" w:ascii="仿宋_GB2312" w:eastAsia="仿宋_GB2312"/>
          <w:color w:val="000000"/>
          <w:sz w:val="24"/>
          <w:u w:val="none"/>
          <w:lang w:val="en-US" w:eastAsia="zh-CN"/>
        </w:rPr>
        <w:t xml:space="preserve"> </w:t>
      </w:r>
    </w:p>
    <w:p w14:paraId="61ED5DA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2168" w:firstLineChars="600"/>
        <w:textAlignment w:val="auto"/>
        <w:rPr>
          <w:rFonts w:hint="eastAsia" w:ascii="仿宋_GB2312" w:hAnsi="宋体" w:eastAsia="仿宋_GB2312"/>
          <w:b/>
          <w:color w:val="000000"/>
          <w:sz w:val="36"/>
          <w:szCs w:val="36"/>
        </w:rPr>
      </w:pPr>
      <w:r>
        <w:rPr>
          <w:rFonts w:hint="eastAsia" w:ascii="仿宋_GB2312" w:hAnsi="宋体" w:eastAsia="仿宋_GB2312"/>
          <w:b/>
          <w:color w:val="000000"/>
          <w:sz w:val="36"/>
          <w:szCs w:val="36"/>
          <w:lang w:val="en-US" w:eastAsia="zh-CN"/>
        </w:rPr>
        <w:t xml:space="preserve">第五章 </w:t>
      </w:r>
      <w:r>
        <w:rPr>
          <w:rFonts w:hint="eastAsia" w:ascii="仿宋_GB2312" w:hAnsi="宋体" w:eastAsia="仿宋_GB2312"/>
          <w:b/>
          <w:color w:val="000000"/>
          <w:sz w:val="36"/>
          <w:szCs w:val="36"/>
        </w:rPr>
        <w:t>文件主要内容和格式</w:t>
      </w:r>
    </w:p>
    <w:p w14:paraId="0EDA5C50">
      <w:pPr>
        <w:tabs>
          <w:tab w:val="left" w:pos="8280"/>
        </w:tabs>
        <w:spacing w:line="360" w:lineRule="auto"/>
        <w:ind w:firstLine="4176" w:firstLineChars="1300"/>
        <w:jc w:val="both"/>
        <w:rPr>
          <w:rFonts w:ascii="仿宋_GB2312" w:hAnsi="宋体" w:eastAsia="仿宋_GB2312"/>
          <w:b/>
          <w:color w:val="FF0000"/>
          <w:sz w:val="32"/>
          <w:szCs w:val="32"/>
        </w:rPr>
      </w:pPr>
      <w:r>
        <w:rPr>
          <w:rFonts w:hint="eastAsia" w:ascii="仿宋_GB2312" w:hAnsi="宋体" w:eastAsia="仿宋_GB2312"/>
          <w:b/>
          <w:color w:val="FF0000"/>
          <w:sz w:val="32"/>
          <w:szCs w:val="32"/>
        </w:rPr>
        <w:t>封面格式：</w:t>
      </w:r>
    </w:p>
    <w:p w14:paraId="2C2C72A5">
      <w:pPr>
        <w:tabs>
          <w:tab w:val="left" w:pos="8280"/>
        </w:tabs>
        <w:spacing w:line="360" w:lineRule="auto"/>
        <w:jc w:val="center"/>
        <w:rPr>
          <w:rFonts w:ascii="仿宋_GB2312" w:hAnsi="宋体" w:eastAsia="仿宋_GB2312"/>
          <w:b/>
          <w:color w:val="000000"/>
          <w:sz w:val="32"/>
          <w:szCs w:val="32"/>
        </w:rPr>
      </w:pPr>
    </w:p>
    <w:p w14:paraId="4CE6766F">
      <w:pPr>
        <w:autoSpaceDN w:val="0"/>
        <w:spacing w:line="360" w:lineRule="auto"/>
        <w:jc w:val="center"/>
        <w:textAlignment w:val="center"/>
        <w:rPr>
          <w:rFonts w:hint="eastAsia" w:ascii="仿宋_GB2312" w:eastAsia="仿宋_GB2312"/>
          <w:b/>
          <w:bCs w:val="0"/>
          <w:color w:val="000000"/>
          <w:sz w:val="36"/>
          <w:szCs w:val="36"/>
          <w:u w:val="none"/>
          <w:lang w:val="en-US" w:eastAsia="zh-CN"/>
        </w:rPr>
      </w:pPr>
    </w:p>
    <w:p w14:paraId="6DBF908B">
      <w:pPr>
        <w:autoSpaceDN w:val="0"/>
        <w:spacing w:line="360" w:lineRule="auto"/>
        <w:ind w:firstLine="361" w:firstLineChars="100"/>
        <w:jc w:val="both"/>
        <w:textAlignment w:val="center"/>
        <w:rPr>
          <w:rFonts w:hint="default" w:ascii="仿宋_GB2312" w:eastAsia="仿宋_GB2312"/>
          <w:b/>
          <w:bCs w:val="0"/>
          <w:color w:val="000000"/>
          <w:sz w:val="36"/>
          <w:szCs w:val="36"/>
          <w:u w:val="single"/>
          <w:lang w:val="en-US"/>
        </w:rPr>
      </w:pPr>
      <w:r>
        <w:rPr>
          <w:rFonts w:hint="eastAsia" w:ascii="仿宋_GB2312" w:eastAsia="仿宋_GB2312"/>
          <w:b/>
          <w:bCs w:val="0"/>
          <w:color w:val="000000"/>
          <w:sz w:val="36"/>
          <w:szCs w:val="36"/>
          <w:u w:val="none"/>
          <w:lang w:val="en-US" w:eastAsia="zh-CN"/>
        </w:rPr>
        <w:t>项目名称：</w:t>
      </w:r>
      <w:r>
        <w:rPr>
          <w:rFonts w:hint="eastAsia" w:ascii="宋体" w:hAnsi="宋体" w:eastAsia="宋体" w:cs="宋体"/>
          <w:b/>
          <w:bCs w:val="0"/>
          <w:kern w:val="2"/>
          <w:sz w:val="32"/>
          <w:szCs w:val="32"/>
          <w:u w:val="single"/>
          <w:lang w:val="en-US" w:eastAsia="zh-CN" w:bidi="ar-SA"/>
        </w:rPr>
        <w:t>万宁市中医院财务咨询服务项目</w:t>
      </w:r>
    </w:p>
    <w:p w14:paraId="136FB89F">
      <w:pPr>
        <w:autoSpaceDN w:val="0"/>
        <w:spacing w:line="240" w:lineRule="auto"/>
        <w:ind w:firstLine="361" w:firstLineChars="100"/>
        <w:jc w:val="both"/>
        <w:textAlignment w:val="center"/>
        <w:rPr>
          <w:rFonts w:hint="default" w:ascii="仿宋_GB2312" w:eastAsia="仿宋_GB2312"/>
          <w:b/>
          <w:bCs w:val="0"/>
          <w:color w:val="000000"/>
          <w:sz w:val="36"/>
          <w:szCs w:val="36"/>
          <w:u w:val="none"/>
          <w:lang w:val="en-US" w:eastAsia="zh-CN"/>
        </w:rPr>
      </w:pPr>
      <w:r>
        <w:rPr>
          <w:rFonts w:hint="eastAsia" w:ascii="仿宋_GB2312" w:eastAsia="仿宋_GB2312"/>
          <w:b/>
          <w:bCs w:val="0"/>
          <w:color w:val="000000"/>
          <w:sz w:val="36"/>
          <w:szCs w:val="36"/>
          <w:u w:val="none"/>
          <w:lang w:val="en-US" w:eastAsia="zh-CN"/>
        </w:rPr>
        <w:t>项目编号：</w:t>
      </w:r>
      <w:r>
        <w:rPr>
          <w:rFonts w:hint="eastAsia" w:ascii="宋体" w:hAnsi="宋体" w:eastAsia="宋体" w:cs="宋体"/>
          <w:b/>
          <w:kern w:val="2"/>
          <w:sz w:val="32"/>
          <w:szCs w:val="32"/>
          <w:u w:val="single"/>
          <w:lang w:val="en-US" w:eastAsia="zh-CN" w:bidi="ar-SA"/>
        </w:rPr>
        <w:t>WNSZYY2024-CWK-02</w:t>
      </w:r>
    </w:p>
    <w:p w14:paraId="32D5A150">
      <w:pPr>
        <w:autoSpaceDN w:val="0"/>
        <w:spacing w:line="360" w:lineRule="auto"/>
        <w:jc w:val="center"/>
        <w:textAlignment w:val="center"/>
        <w:rPr>
          <w:rFonts w:hint="eastAsia" w:ascii="仿宋_GB2312" w:eastAsia="仿宋_GB2312"/>
          <w:b/>
          <w:bCs w:val="0"/>
          <w:i w:val="0"/>
          <w:iCs w:val="0"/>
          <w:color w:val="000000"/>
          <w:sz w:val="52"/>
          <w:szCs w:val="52"/>
          <w:u w:val="single"/>
          <w:lang w:val="en-US" w:eastAsia="zh-CN"/>
        </w:rPr>
      </w:pPr>
    </w:p>
    <w:p w14:paraId="3BD687F9">
      <w:pPr>
        <w:autoSpaceDN w:val="0"/>
        <w:spacing w:line="360" w:lineRule="auto"/>
        <w:jc w:val="center"/>
        <w:textAlignment w:val="center"/>
        <w:rPr>
          <w:rFonts w:hint="default" w:ascii="仿宋_GB2312" w:eastAsia="仿宋_GB2312"/>
          <w:b/>
          <w:bCs w:val="0"/>
          <w:color w:val="000000"/>
          <w:sz w:val="40"/>
          <w:szCs w:val="40"/>
          <w:u w:val="none"/>
          <w:lang w:val="en-US"/>
        </w:rPr>
      </w:pPr>
      <w:r>
        <w:rPr>
          <w:rFonts w:hint="eastAsia" w:ascii="仿宋_GB2312" w:eastAsia="仿宋_GB2312"/>
          <w:b/>
          <w:bCs w:val="0"/>
          <w:i w:val="0"/>
          <w:iCs w:val="0"/>
          <w:color w:val="000000"/>
          <w:sz w:val="72"/>
          <w:szCs w:val="72"/>
          <w:u w:val="none"/>
          <w:lang w:val="en-US" w:eastAsia="zh-CN"/>
        </w:rPr>
        <w:t>响应文件</w:t>
      </w:r>
    </w:p>
    <w:p w14:paraId="2757E242">
      <w:pPr>
        <w:tabs>
          <w:tab w:val="left" w:pos="8280"/>
        </w:tabs>
        <w:spacing w:line="360" w:lineRule="auto"/>
        <w:jc w:val="center"/>
        <w:rPr>
          <w:rFonts w:ascii="仿宋_GB2312" w:hAnsi="宋体" w:eastAsia="仿宋_GB2312"/>
          <w:b/>
          <w:color w:val="000000"/>
          <w:sz w:val="32"/>
          <w:szCs w:val="32"/>
        </w:rPr>
      </w:pPr>
    </w:p>
    <w:p w14:paraId="05763AAD">
      <w:pPr>
        <w:tabs>
          <w:tab w:val="left" w:pos="275"/>
          <w:tab w:val="left" w:pos="8280"/>
        </w:tabs>
        <w:spacing w:line="360" w:lineRule="auto"/>
        <w:rPr>
          <w:rFonts w:hint="eastAsia" w:ascii="仿宋_GB2312" w:hAnsi="宋体" w:eastAsia="仿宋_GB2312"/>
          <w:b/>
          <w:color w:val="000000"/>
          <w:sz w:val="32"/>
          <w:szCs w:val="32"/>
        </w:rPr>
      </w:pPr>
      <w:r>
        <w:rPr>
          <w:rFonts w:hint="eastAsia" w:ascii="仿宋_GB2312" w:hAnsi="宋体" w:eastAsia="仿宋_GB2312"/>
          <w:b/>
          <w:color w:val="000000"/>
          <w:sz w:val="32"/>
          <w:szCs w:val="32"/>
        </w:rPr>
        <w:tab/>
      </w:r>
    </w:p>
    <w:p w14:paraId="07322B68">
      <w:pPr>
        <w:tabs>
          <w:tab w:val="left" w:pos="275"/>
          <w:tab w:val="left" w:pos="8280"/>
        </w:tabs>
        <w:spacing w:line="360" w:lineRule="auto"/>
        <w:rPr>
          <w:rFonts w:hint="eastAsia" w:ascii="仿宋_GB2312" w:hAnsi="宋体" w:eastAsia="仿宋_GB2312"/>
          <w:b/>
          <w:color w:val="000000"/>
          <w:sz w:val="32"/>
          <w:szCs w:val="32"/>
        </w:rPr>
      </w:pPr>
    </w:p>
    <w:p w14:paraId="418306E9">
      <w:pPr>
        <w:tabs>
          <w:tab w:val="left" w:pos="275"/>
          <w:tab w:val="left" w:pos="8280"/>
        </w:tabs>
        <w:spacing w:line="360" w:lineRule="auto"/>
        <w:rPr>
          <w:rFonts w:hint="eastAsia" w:ascii="仿宋_GB2312" w:hAnsi="宋体" w:eastAsia="仿宋_GB2312"/>
          <w:b/>
          <w:color w:val="000000"/>
          <w:sz w:val="32"/>
          <w:szCs w:val="32"/>
        </w:rPr>
      </w:pPr>
    </w:p>
    <w:p w14:paraId="67C043F9">
      <w:pPr>
        <w:tabs>
          <w:tab w:val="left" w:pos="275"/>
          <w:tab w:val="left" w:pos="8280"/>
        </w:tabs>
        <w:spacing w:line="360" w:lineRule="auto"/>
        <w:rPr>
          <w:rFonts w:hint="eastAsia" w:ascii="仿宋_GB2312" w:hAnsi="宋体" w:eastAsia="仿宋_GB2312"/>
          <w:b/>
          <w:color w:val="000000"/>
          <w:sz w:val="32"/>
          <w:szCs w:val="32"/>
        </w:rPr>
      </w:pPr>
    </w:p>
    <w:p w14:paraId="7BF6D5D2">
      <w:pPr>
        <w:tabs>
          <w:tab w:val="left" w:pos="275"/>
          <w:tab w:val="left" w:pos="8280"/>
        </w:tabs>
        <w:spacing w:line="360" w:lineRule="auto"/>
        <w:ind w:firstLine="321" w:firstLineChars="100"/>
        <w:rPr>
          <w:rFonts w:ascii="仿宋_GB2312" w:hAnsi="宋体" w:eastAsia="仿宋_GB2312"/>
          <w:b/>
          <w:color w:val="000000"/>
          <w:sz w:val="32"/>
          <w:szCs w:val="32"/>
        </w:rPr>
      </w:pPr>
      <w:r>
        <w:rPr>
          <w:rFonts w:hint="eastAsia" w:ascii="仿宋_GB2312" w:hAnsi="宋体" w:eastAsia="仿宋_GB2312"/>
          <w:b/>
          <w:color w:val="000000"/>
          <w:sz w:val="32"/>
          <w:szCs w:val="32"/>
        </w:rPr>
        <w:t>递交人（公章）：</w:t>
      </w:r>
      <w:r>
        <w:rPr>
          <w:rFonts w:hint="eastAsia" w:ascii="仿宋_GB2312" w:hAnsi="宋体" w:eastAsia="仿宋_GB2312"/>
          <w:b/>
          <w:color w:val="000000"/>
          <w:sz w:val="32"/>
          <w:szCs w:val="32"/>
          <w:u w:val="single"/>
        </w:rPr>
        <w:t xml:space="preserve">                                </w:t>
      </w:r>
    </w:p>
    <w:p w14:paraId="26BB033F">
      <w:pPr>
        <w:tabs>
          <w:tab w:val="left" w:pos="8280"/>
        </w:tabs>
        <w:spacing w:line="360" w:lineRule="auto"/>
        <w:jc w:val="center"/>
        <w:rPr>
          <w:rFonts w:ascii="仿宋_GB2312" w:hAnsi="宋体" w:eastAsia="仿宋_GB2312"/>
          <w:b/>
          <w:color w:val="000000"/>
          <w:sz w:val="32"/>
          <w:szCs w:val="32"/>
        </w:rPr>
      </w:pPr>
    </w:p>
    <w:p w14:paraId="42D682A8">
      <w:pPr>
        <w:tabs>
          <w:tab w:val="left" w:pos="350"/>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r>
        <w:rPr>
          <w:rFonts w:hint="eastAsia" w:ascii="仿宋_GB2312" w:hAnsi="宋体" w:eastAsia="仿宋_GB2312"/>
          <w:b/>
          <w:color w:val="000000"/>
          <w:sz w:val="32"/>
          <w:szCs w:val="32"/>
        </w:rPr>
        <w:t>递交人法定代表人</w:t>
      </w:r>
    </w:p>
    <w:p w14:paraId="58F654BD">
      <w:pPr>
        <w:tabs>
          <w:tab w:val="left" w:pos="840"/>
          <w:tab w:val="left" w:pos="8280"/>
        </w:tabs>
        <w:spacing w:line="360" w:lineRule="auto"/>
        <w:ind w:firstLine="315" w:firstLineChars="98"/>
        <w:rPr>
          <w:rFonts w:ascii="仿宋_GB2312" w:hAnsi="宋体" w:eastAsia="仿宋_GB2312"/>
          <w:b/>
          <w:color w:val="000000"/>
          <w:sz w:val="32"/>
          <w:szCs w:val="32"/>
        </w:rPr>
      </w:pPr>
      <w:r>
        <w:rPr>
          <w:rFonts w:hint="eastAsia" w:ascii="仿宋_GB2312" w:hAnsi="宋体" w:eastAsia="仿宋_GB2312"/>
          <w:b/>
          <w:color w:val="000000"/>
          <w:sz w:val="32"/>
          <w:szCs w:val="32"/>
        </w:rPr>
        <w:t>或其委托人（签字）：</w:t>
      </w:r>
      <w:r>
        <w:rPr>
          <w:rFonts w:hint="eastAsia" w:ascii="仿宋_GB2312" w:hAnsi="宋体" w:eastAsia="仿宋_GB2312"/>
          <w:b/>
          <w:color w:val="000000"/>
          <w:sz w:val="32"/>
          <w:szCs w:val="32"/>
          <w:u w:val="single"/>
        </w:rPr>
        <w:t xml:space="preserve">                            </w:t>
      </w:r>
    </w:p>
    <w:p w14:paraId="660E5F1E">
      <w:pPr>
        <w:tabs>
          <w:tab w:val="left" w:pos="8280"/>
        </w:tabs>
        <w:spacing w:line="360" w:lineRule="auto"/>
        <w:jc w:val="center"/>
        <w:rPr>
          <w:rFonts w:ascii="仿宋_GB2312" w:hAnsi="宋体" w:eastAsia="仿宋_GB2312"/>
          <w:b/>
          <w:color w:val="000000"/>
          <w:sz w:val="32"/>
          <w:szCs w:val="32"/>
        </w:rPr>
      </w:pPr>
    </w:p>
    <w:p w14:paraId="2DADC478">
      <w:pPr>
        <w:tabs>
          <w:tab w:val="left" w:pos="8280"/>
        </w:tabs>
        <w:spacing w:line="360" w:lineRule="auto"/>
        <w:jc w:val="center"/>
        <w:rPr>
          <w:rFonts w:ascii="仿宋_GB2312" w:hAnsi="宋体" w:eastAsia="仿宋_GB2312"/>
          <w:b/>
          <w:color w:val="000000"/>
          <w:sz w:val="32"/>
          <w:szCs w:val="32"/>
        </w:rPr>
      </w:pPr>
    </w:p>
    <w:p w14:paraId="6F3BC47A">
      <w:pPr>
        <w:tabs>
          <w:tab w:val="left" w:pos="8280"/>
        </w:tabs>
        <w:spacing w:line="360" w:lineRule="auto"/>
        <w:jc w:val="both"/>
        <w:rPr>
          <w:rFonts w:hint="eastAsia" w:ascii="仿宋_GB2312" w:hAnsi="宋体" w:eastAsia="仿宋_GB2312"/>
          <w:b/>
          <w:color w:val="000000"/>
          <w:sz w:val="32"/>
          <w:szCs w:val="32"/>
        </w:rPr>
      </w:pPr>
      <w:r>
        <w:rPr>
          <w:rFonts w:hint="eastAsia" w:ascii="仿宋_GB2312" w:hAnsi="宋体" w:eastAsia="仿宋_GB2312"/>
          <w:b/>
          <w:color w:val="000000"/>
          <w:sz w:val="32"/>
          <w:szCs w:val="32"/>
        </w:rPr>
        <w:t xml:space="preserve">                   </w:t>
      </w:r>
    </w:p>
    <w:p w14:paraId="233986A3">
      <w:pPr>
        <w:tabs>
          <w:tab w:val="left" w:pos="8280"/>
        </w:tabs>
        <w:spacing w:line="360" w:lineRule="auto"/>
        <w:jc w:val="center"/>
        <w:rPr>
          <w:rFonts w:hint="eastAsia" w:ascii="仿宋_GB2312" w:eastAsia="仿宋_GB2312"/>
          <w:b/>
          <w:color w:val="000000"/>
          <w:sz w:val="32"/>
          <w:szCs w:val="32"/>
          <w:lang w:val="en-US" w:eastAsia="zh-CN"/>
        </w:rPr>
      </w:pPr>
      <w:r>
        <w:rPr>
          <w:rFonts w:hint="eastAsia" w:ascii="仿宋_GB2312" w:hAnsi="宋体" w:eastAsia="仿宋_GB2312"/>
          <w:b/>
          <w:color w:val="000000"/>
          <w:sz w:val="32"/>
          <w:szCs w:val="32"/>
          <w:lang w:val="en-US" w:eastAsia="zh-CN"/>
        </w:rPr>
        <w:t xml:space="preserve">                             </w:t>
      </w:r>
      <w:r>
        <w:rPr>
          <w:rFonts w:hint="eastAsia" w:ascii="仿宋_GB2312" w:hAnsi="宋体" w:eastAsia="仿宋_GB2312"/>
          <w:b/>
          <w:color w:val="000000"/>
          <w:sz w:val="32"/>
          <w:szCs w:val="32"/>
        </w:rPr>
        <w:t>年     月     日</w:t>
      </w:r>
    </w:p>
    <w:p w14:paraId="78F607C9">
      <w:pPr>
        <w:autoSpaceDE w:val="0"/>
        <w:autoSpaceDN w:val="0"/>
        <w:adjustRightInd w:val="0"/>
        <w:spacing w:line="360" w:lineRule="auto"/>
        <w:ind w:firstLine="3534" w:firstLineChars="1100"/>
        <w:jc w:val="both"/>
        <w:rPr>
          <w:rFonts w:ascii="仿宋_GB2312" w:eastAsia="仿宋_GB2312"/>
          <w:b/>
          <w:color w:val="000000"/>
          <w:szCs w:val="21"/>
          <w:lang w:val="zh-CN"/>
        </w:rPr>
      </w:pPr>
      <w:r>
        <w:rPr>
          <w:rFonts w:hint="eastAsia" w:ascii="仿宋_GB2312" w:eastAsia="仿宋_GB2312"/>
          <w:b/>
          <w:color w:val="000000"/>
          <w:sz w:val="32"/>
          <w:szCs w:val="32"/>
          <w:lang w:val="en-US" w:eastAsia="zh-CN"/>
        </w:rPr>
        <w:t>附件1、承诺</w:t>
      </w:r>
      <w:r>
        <w:rPr>
          <w:rFonts w:hint="eastAsia" w:ascii="仿宋_GB2312" w:eastAsia="仿宋_GB2312"/>
          <w:b/>
          <w:color w:val="000000"/>
          <w:sz w:val="32"/>
          <w:szCs w:val="32"/>
          <w:lang w:val="zh-CN"/>
        </w:rPr>
        <w:t>函</w:t>
      </w:r>
    </w:p>
    <w:p w14:paraId="4B8FE53D">
      <w:pPr>
        <w:autoSpaceDE w:val="0"/>
        <w:autoSpaceDN w:val="0"/>
        <w:adjustRightInd w:val="0"/>
        <w:spacing w:line="360" w:lineRule="auto"/>
        <w:rPr>
          <w:rFonts w:ascii="仿宋_GB2312" w:eastAsia="仿宋_GB2312"/>
          <w:color w:val="000000"/>
          <w:szCs w:val="21"/>
          <w:lang w:val="zh-CN"/>
        </w:rPr>
      </w:pPr>
    </w:p>
    <w:p w14:paraId="324BF2A2">
      <w:pPr>
        <w:autoSpaceDE w:val="0"/>
        <w:autoSpaceDN w:val="0"/>
        <w:adjustRightInd w:val="0"/>
        <w:spacing w:line="360" w:lineRule="auto"/>
        <w:rPr>
          <w:rFonts w:hint="eastAsia" w:ascii="仿宋_GB2312" w:eastAsia="仿宋_GB2312"/>
          <w:color w:val="000000"/>
          <w:sz w:val="24"/>
          <w:lang w:val="zh-CN"/>
        </w:rPr>
      </w:pPr>
    </w:p>
    <w:p w14:paraId="1C4C4686">
      <w:pPr>
        <w:autoSpaceDE w:val="0"/>
        <w:autoSpaceDN w:val="0"/>
        <w:adjustRightInd w:val="0"/>
        <w:spacing w:line="360" w:lineRule="auto"/>
        <w:rPr>
          <w:rFonts w:ascii="仿宋_GB2312" w:eastAsia="仿宋_GB2312"/>
          <w:color w:val="000000"/>
          <w:sz w:val="24"/>
          <w:lang w:val="zh-CN"/>
        </w:rPr>
      </w:pPr>
      <w:r>
        <w:rPr>
          <w:rFonts w:hint="eastAsia" w:ascii="仿宋_GB2312" w:eastAsia="仿宋_GB2312"/>
          <w:color w:val="000000"/>
          <w:sz w:val="24"/>
          <w:lang w:val="zh-CN"/>
        </w:rPr>
        <w:t>致：</w:t>
      </w:r>
      <w:r>
        <w:rPr>
          <w:rFonts w:hint="eastAsia" w:ascii="仿宋_GB2312" w:eastAsia="仿宋_GB2312"/>
          <w:color w:val="000000"/>
          <w:sz w:val="24"/>
          <w:lang w:val="en-US" w:eastAsia="zh-CN"/>
        </w:rPr>
        <w:t>万宁市中医院</w:t>
      </w:r>
      <w:r>
        <w:rPr>
          <w:rFonts w:hint="eastAsia" w:ascii="仿宋_GB2312" w:eastAsia="仿宋_GB2312"/>
          <w:color w:val="000000"/>
          <w:sz w:val="24"/>
          <w:lang w:val="zh-CN"/>
        </w:rPr>
        <w:t>：</w:t>
      </w:r>
    </w:p>
    <w:p w14:paraId="3657B8A1">
      <w:pPr>
        <w:tabs>
          <w:tab w:val="left" w:pos="8280"/>
        </w:tabs>
        <w:spacing w:line="360" w:lineRule="auto"/>
        <w:ind w:firstLine="470" w:firstLineChars="196"/>
        <w:jc w:val="left"/>
        <w:rPr>
          <w:rFonts w:ascii="仿宋_GB2312" w:eastAsia="仿宋_GB2312"/>
          <w:b/>
          <w:color w:val="000000"/>
          <w:sz w:val="32"/>
          <w:szCs w:val="32"/>
          <w:lang w:val="zh-CN"/>
        </w:rPr>
      </w:pPr>
      <w:r>
        <w:rPr>
          <w:rFonts w:hint="eastAsia" w:ascii="仿宋_GB2312" w:eastAsia="仿宋_GB2312"/>
          <w:color w:val="000000"/>
          <w:sz w:val="24"/>
          <w:lang w:val="zh-CN"/>
        </w:rPr>
        <w:t>根据贵方</w:t>
      </w:r>
      <w:r>
        <w:rPr>
          <w:rFonts w:hint="eastAsia" w:ascii="仿宋_GB2312" w:eastAsia="仿宋_GB2312"/>
          <w:color w:val="000000"/>
          <w:sz w:val="24"/>
          <w:lang w:val="en-US" w:eastAsia="zh-CN"/>
        </w:rPr>
        <w:t>万宁市中医院财务咨询服务项目</w:t>
      </w:r>
      <w:r>
        <w:rPr>
          <w:rFonts w:hint="eastAsia" w:ascii="仿宋_GB2312" w:eastAsia="仿宋_GB2312"/>
          <w:color w:val="000000"/>
          <w:sz w:val="24"/>
          <w:lang w:val="zh-CN"/>
        </w:rPr>
        <w:t>竞价</w:t>
      </w:r>
      <w:r>
        <w:rPr>
          <w:rFonts w:hint="eastAsia" w:ascii="仿宋_GB2312" w:eastAsia="仿宋_GB2312"/>
          <w:color w:val="000000"/>
          <w:sz w:val="24"/>
          <w:lang w:val="en-US" w:eastAsia="zh-CN"/>
        </w:rPr>
        <w:t>文件</w:t>
      </w:r>
      <w:r>
        <w:rPr>
          <w:rFonts w:hint="eastAsia" w:ascii="仿宋_GB2312" w:eastAsia="仿宋_GB2312"/>
          <w:color w:val="000000"/>
          <w:sz w:val="24"/>
          <w:lang w:val="zh-CN"/>
        </w:rPr>
        <w:t>，正式授权下述签字人</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(姓名和职务)代表</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（供应商名称），提交文件正本一份，副本</w:t>
      </w:r>
      <w:r>
        <w:rPr>
          <w:rFonts w:hint="eastAsia" w:ascii="仿宋_GB2312" w:eastAsia="仿宋_GB2312"/>
          <w:color w:val="000000"/>
          <w:sz w:val="24"/>
          <w:lang w:val="en-US" w:eastAsia="zh-CN"/>
        </w:rPr>
        <w:t>二</w:t>
      </w:r>
      <w:r>
        <w:rPr>
          <w:rFonts w:hint="eastAsia" w:ascii="仿宋_GB2312" w:eastAsia="仿宋_GB2312"/>
          <w:color w:val="000000"/>
          <w:sz w:val="24"/>
          <w:lang w:val="zh-CN"/>
        </w:rPr>
        <w:t>份。</w:t>
      </w:r>
    </w:p>
    <w:p w14:paraId="0568C5D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据此函，签字人宣布同意如下：</w:t>
      </w:r>
    </w:p>
    <w:p w14:paraId="4BF41DD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1</w:t>
      </w:r>
      <w:r>
        <w:rPr>
          <w:rFonts w:hint="eastAsia" w:ascii="仿宋_GB2312" w:eastAsia="仿宋_GB2312"/>
          <w:color w:val="000000"/>
          <w:sz w:val="24"/>
          <w:lang w:val="zh-CN"/>
        </w:rPr>
        <w:t>、我方同意提供贵方可能要求的与本次竞价有关的任何证据或资料。</w:t>
      </w:r>
    </w:p>
    <w:p w14:paraId="1CBA9539">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2</w:t>
      </w:r>
      <w:r>
        <w:rPr>
          <w:rFonts w:hint="eastAsia" w:ascii="仿宋_GB2312" w:eastAsia="仿宋_GB2312"/>
          <w:color w:val="000000"/>
          <w:sz w:val="24"/>
          <w:lang w:val="zh-CN"/>
        </w:rPr>
        <w:t>、一旦成交，我方将根据竞价文件的规定和我方的承诺严格履行合同。</w:t>
      </w:r>
    </w:p>
    <w:p w14:paraId="7EC6D4C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3</w:t>
      </w:r>
      <w:r>
        <w:rPr>
          <w:rFonts w:hint="eastAsia" w:ascii="仿宋_GB2312" w:eastAsia="仿宋_GB2312"/>
          <w:color w:val="000000"/>
          <w:sz w:val="24"/>
          <w:lang w:val="zh-CN"/>
        </w:rPr>
        <w:t>、我方决不提供虚假材料谋取成交，决不采取不正当手段诋毁、排挤其他供应商，决不与竞价人、其它供应商或者中心恶意串通，决不向竞价人进行商业贿赂，决不拒绝有关部门监督检查或提供虚假情况，如有违反，</w:t>
      </w:r>
      <w:r>
        <w:rPr>
          <w:rFonts w:hint="eastAsia" w:ascii="仿宋_GB2312" w:eastAsia="仿宋_GB2312"/>
          <w:sz w:val="24"/>
          <w:lang w:val="zh-CN"/>
        </w:rPr>
        <w:t>无条件接受贵方及相关管理部门的处罚。</w:t>
      </w:r>
    </w:p>
    <w:p w14:paraId="19B0E62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我们的通讯地址为：</w:t>
      </w:r>
    </w:p>
    <w:p w14:paraId="2B3AB3C9">
      <w:pPr>
        <w:autoSpaceDE w:val="0"/>
        <w:autoSpaceDN w:val="0"/>
        <w:adjustRightInd w:val="0"/>
        <w:spacing w:line="360" w:lineRule="auto"/>
        <w:ind w:firstLine="420"/>
        <w:rPr>
          <w:rFonts w:ascii="仿宋_GB2312" w:eastAsia="仿宋_GB2312"/>
          <w:color w:val="000000"/>
          <w:sz w:val="24"/>
          <w:lang w:val="zh-CN"/>
        </w:rPr>
      </w:pPr>
    </w:p>
    <w:p w14:paraId="236294CE">
      <w:pPr>
        <w:autoSpaceDE w:val="0"/>
        <w:autoSpaceDN w:val="0"/>
        <w:adjustRightInd w:val="0"/>
        <w:spacing w:line="360" w:lineRule="auto"/>
        <w:ind w:firstLine="420"/>
        <w:rPr>
          <w:rFonts w:ascii="仿宋_GB2312" w:eastAsia="仿宋_GB2312"/>
          <w:color w:val="000000"/>
          <w:sz w:val="24"/>
          <w:u w:val="single"/>
          <w:lang w:val="zh-CN"/>
        </w:rPr>
      </w:pPr>
      <w:r>
        <w:rPr>
          <w:rFonts w:hint="eastAsia" w:ascii="仿宋_GB2312" w:eastAsia="仿宋_GB2312"/>
          <w:color w:val="000000"/>
          <w:sz w:val="24"/>
          <w:lang w:val="zh-CN"/>
        </w:rPr>
        <w:t>地   址：</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电   话：</w:t>
      </w:r>
      <w:r>
        <w:rPr>
          <w:rFonts w:hint="eastAsia" w:ascii="仿宋_GB2312" w:eastAsia="仿宋_GB2312"/>
          <w:color w:val="000000"/>
          <w:sz w:val="24"/>
          <w:u w:val="single"/>
          <w:lang w:val="zh-CN"/>
        </w:rPr>
        <w:t xml:space="preserve">                               </w:t>
      </w:r>
    </w:p>
    <w:p w14:paraId="087BF41C">
      <w:pPr>
        <w:autoSpaceDE w:val="0"/>
        <w:autoSpaceDN w:val="0"/>
        <w:adjustRightInd w:val="0"/>
        <w:spacing w:line="360" w:lineRule="auto"/>
        <w:ind w:firstLine="420"/>
        <w:rPr>
          <w:rFonts w:ascii="仿宋_GB2312" w:eastAsia="仿宋_GB2312"/>
          <w:color w:val="000000"/>
          <w:sz w:val="24"/>
          <w:lang w:val="zh-CN"/>
        </w:rPr>
      </w:pPr>
    </w:p>
    <w:p w14:paraId="74075671">
      <w:pPr>
        <w:autoSpaceDE w:val="0"/>
        <w:autoSpaceDN w:val="0"/>
        <w:adjustRightInd w:val="0"/>
        <w:spacing w:line="360" w:lineRule="auto"/>
        <w:ind w:firstLine="420"/>
        <w:rPr>
          <w:rFonts w:ascii="仿宋_GB2312" w:eastAsia="仿宋_GB2312"/>
          <w:sz w:val="24"/>
        </w:rPr>
      </w:pPr>
      <w:r>
        <w:rPr>
          <w:rFonts w:hint="eastAsia" w:ascii="仿宋_GB2312" w:eastAsia="仿宋_GB2312"/>
          <w:sz w:val="24"/>
          <w:lang w:val="zh-CN"/>
        </w:rPr>
        <w:t>供应商名称（章）：</w:t>
      </w:r>
      <w:r>
        <w:rPr>
          <w:rFonts w:hint="eastAsia" w:ascii="仿宋_GB2312" w:eastAsia="仿宋_GB2312"/>
          <w:sz w:val="24"/>
        </w:rPr>
        <w:t xml:space="preserve">  </w:t>
      </w:r>
    </w:p>
    <w:p w14:paraId="49BF8600">
      <w:pPr>
        <w:autoSpaceDE w:val="0"/>
        <w:autoSpaceDN w:val="0"/>
        <w:adjustRightInd w:val="0"/>
        <w:spacing w:line="360" w:lineRule="auto"/>
        <w:ind w:firstLine="420"/>
        <w:rPr>
          <w:rFonts w:ascii="仿宋_GB2312" w:eastAsia="仿宋_GB2312"/>
          <w:sz w:val="24"/>
        </w:rPr>
      </w:pPr>
    </w:p>
    <w:p w14:paraId="29E67CD0">
      <w:pPr>
        <w:autoSpaceDE w:val="0"/>
        <w:autoSpaceDN w:val="0"/>
        <w:adjustRightInd w:val="0"/>
        <w:spacing w:line="360" w:lineRule="auto"/>
        <w:ind w:firstLine="420"/>
        <w:rPr>
          <w:rFonts w:ascii="仿宋_GB2312" w:eastAsia="仿宋_GB2312"/>
          <w:sz w:val="24"/>
        </w:rPr>
      </w:pPr>
      <w:r>
        <w:rPr>
          <w:rFonts w:hint="eastAsia" w:ascii="仿宋_GB2312" w:eastAsia="仿宋_GB2312"/>
          <w:color w:val="000000"/>
          <w:sz w:val="24"/>
          <w:lang w:val="zh-CN"/>
        </w:rPr>
        <w:t>供应商授权代表姓名（签字）：</w:t>
      </w:r>
      <w:r>
        <w:rPr>
          <w:rFonts w:hint="eastAsia" w:ascii="仿宋_GB2312" w:eastAsia="仿宋_GB2312"/>
          <w:color w:val="000000"/>
          <w:sz w:val="24"/>
          <w:u w:val="single"/>
          <w:lang w:val="zh-CN"/>
        </w:rPr>
        <w:t xml:space="preserve">             </w:t>
      </w:r>
    </w:p>
    <w:p w14:paraId="243E94EA">
      <w:pPr>
        <w:autoSpaceDE w:val="0"/>
        <w:autoSpaceDN w:val="0"/>
        <w:adjustRightInd w:val="0"/>
        <w:spacing w:line="360" w:lineRule="auto"/>
        <w:ind w:firstLine="420"/>
        <w:rPr>
          <w:rFonts w:hint="eastAsia" w:ascii="仿宋_GB2312" w:eastAsia="仿宋_GB2312"/>
          <w:sz w:val="24"/>
        </w:rPr>
      </w:pPr>
      <w:r>
        <w:rPr>
          <w:rFonts w:hint="eastAsia" w:ascii="仿宋_GB2312" w:eastAsia="仿宋_GB2312"/>
          <w:sz w:val="24"/>
        </w:rPr>
        <w:t xml:space="preserve">                                       </w:t>
      </w:r>
    </w:p>
    <w:p w14:paraId="0522290F">
      <w:pPr>
        <w:autoSpaceDE w:val="0"/>
        <w:autoSpaceDN w:val="0"/>
        <w:adjustRightInd w:val="0"/>
        <w:spacing w:line="360" w:lineRule="auto"/>
        <w:ind w:firstLine="420"/>
        <w:rPr>
          <w:rFonts w:hint="eastAsia" w:ascii="仿宋_GB2312" w:eastAsia="仿宋_GB2312"/>
          <w:sz w:val="24"/>
        </w:rPr>
      </w:pPr>
    </w:p>
    <w:p w14:paraId="5ED56F05">
      <w:pPr>
        <w:rPr>
          <w:rFonts w:hint="eastAsia" w:ascii="仿宋_GB2312" w:eastAsia="仿宋_GB2312"/>
          <w:sz w:val="24"/>
          <w:lang w:val="en-US" w:eastAsia="zh-CN"/>
        </w:rPr>
      </w:pPr>
      <w:r>
        <w:rPr>
          <w:rFonts w:hint="eastAsia" w:ascii="仿宋_GB2312" w:eastAsia="仿宋_GB2312"/>
          <w:sz w:val="24"/>
        </w:rPr>
        <w:t xml:space="preserve"> </w:t>
      </w:r>
      <w:r>
        <w:rPr>
          <w:rFonts w:hint="eastAsia" w:ascii="仿宋_GB2312" w:eastAsia="仿宋_GB2312"/>
          <w:sz w:val="24"/>
          <w:lang w:val="en-US" w:eastAsia="zh-CN"/>
        </w:rPr>
        <w:t xml:space="preserve">                                       </w:t>
      </w:r>
    </w:p>
    <w:p w14:paraId="526DD0C2">
      <w:pPr>
        <w:rPr>
          <w:rFonts w:hint="eastAsia" w:ascii="仿宋_GB2312" w:eastAsia="仿宋_GB2312"/>
          <w:sz w:val="24"/>
          <w:lang w:val="en-US" w:eastAsia="zh-CN"/>
        </w:rPr>
      </w:pPr>
    </w:p>
    <w:p w14:paraId="2CC06FA6">
      <w:pPr>
        <w:rPr>
          <w:rFonts w:hint="eastAsia" w:ascii="仿宋_GB2312" w:eastAsia="仿宋_GB2312"/>
          <w:sz w:val="24"/>
          <w:lang w:val="en-US" w:eastAsia="zh-CN"/>
        </w:rPr>
      </w:pPr>
    </w:p>
    <w:p w14:paraId="31848A6A">
      <w:pPr>
        <w:rPr>
          <w:rFonts w:hint="eastAsia" w:ascii="仿宋_GB2312" w:eastAsia="仿宋_GB2312"/>
          <w:sz w:val="24"/>
          <w:lang w:val="en-US" w:eastAsia="zh-CN"/>
        </w:rPr>
      </w:pPr>
    </w:p>
    <w:p w14:paraId="2B7F539A">
      <w:pPr>
        <w:ind w:firstLine="5040" w:firstLineChars="2100"/>
        <w:rPr>
          <w:rFonts w:hint="eastAsia" w:ascii="仿宋_GB2312" w:eastAsia="仿宋_GB2312"/>
          <w:sz w:val="24"/>
          <w:lang w:val="zh-CN"/>
        </w:rPr>
      </w:pPr>
      <w:r>
        <w:rPr>
          <w:rFonts w:hint="eastAsia" w:ascii="仿宋_GB2312" w:eastAsia="仿宋_GB2312"/>
          <w:sz w:val="24"/>
          <w:lang w:val="zh-CN"/>
        </w:rPr>
        <w:t>日</w:t>
      </w:r>
      <w:r>
        <w:rPr>
          <w:rFonts w:hint="eastAsia" w:ascii="仿宋_GB2312" w:eastAsia="仿宋_GB2312"/>
          <w:sz w:val="24"/>
        </w:rPr>
        <w:t xml:space="preserve">   </w:t>
      </w:r>
      <w:r>
        <w:rPr>
          <w:rFonts w:hint="eastAsia" w:ascii="仿宋_GB2312" w:eastAsia="仿宋_GB2312"/>
          <w:sz w:val="24"/>
          <w:lang w:val="zh-CN"/>
        </w:rPr>
        <w:t>期：</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zh-CN"/>
        </w:rPr>
        <w:t>年</w:t>
      </w:r>
      <w:r>
        <w:rPr>
          <w:rFonts w:hint="eastAsia" w:ascii="仿宋_GB2312" w:eastAsia="仿宋_GB2312"/>
          <w:sz w:val="24"/>
        </w:rPr>
        <w:t xml:space="preserve">    </w:t>
      </w:r>
      <w:r>
        <w:rPr>
          <w:rFonts w:hint="eastAsia" w:ascii="仿宋_GB2312" w:eastAsia="仿宋_GB2312"/>
          <w:sz w:val="24"/>
          <w:lang w:val="zh-CN"/>
        </w:rPr>
        <w:t>月</w:t>
      </w:r>
      <w:r>
        <w:rPr>
          <w:rFonts w:hint="eastAsia" w:ascii="仿宋_GB2312" w:eastAsia="仿宋_GB2312"/>
          <w:sz w:val="24"/>
        </w:rPr>
        <w:t xml:space="preserve">    </w:t>
      </w:r>
      <w:r>
        <w:rPr>
          <w:rFonts w:hint="eastAsia" w:ascii="仿宋_GB2312" w:eastAsia="仿宋_GB2312"/>
          <w:sz w:val="24"/>
          <w:lang w:val="zh-CN"/>
        </w:rPr>
        <w:t>日</w:t>
      </w:r>
    </w:p>
    <w:p w14:paraId="63FC7441">
      <w:pPr>
        <w:rPr>
          <w:rFonts w:hint="eastAsia" w:ascii="仿宋_GB2312" w:eastAsia="仿宋_GB2312"/>
          <w:sz w:val="24"/>
          <w:lang w:val="zh-CN"/>
        </w:rPr>
      </w:pPr>
    </w:p>
    <w:p w14:paraId="664A3381">
      <w:pPr>
        <w:rPr>
          <w:rFonts w:hint="eastAsia" w:ascii="仿宋_GB2312" w:eastAsia="仿宋_GB2312"/>
          <w:sz w:val="24"/>
          <w:lang w:val="zh-CN"/>
        </w:rPr>
      </w:pPr>
    </w:p>
    <w:p w14:paraId="2D9D3109">
      <w:pPr>
        <w:rPr>
          <w:rFonts w:hint="eastAsia" w:ascii="仿宋_GB2312" w:eastAsia="仿宋_GB2312"/>
          <w:sz w:val="24"/>
          <w:lang w:val="zh-CN"/>
        </w:rPr>
      </w:pPr>
    </w:p>
    <w:p w14:paraId="3400834D">
      <w:pPr>
        <w:rPr>
          <w:rFonts w:hint="eastAsia" w:ascii="仿宋_GB2312" w:eastAsia="仿宋_GB2312"/>
          <w:sz w:val="24"/>
          <w:lang w:val="zh-CN"/>
        </w:rPr>
      </w:pPr>
    </w:p>
    <w:p w14:paraId="31FBBCBB">
      <w:pPr>
        <w:rPr>
          <w:rFonts w:hint="eastAsia" w:ascii="仿宋_GB2312" w:eastAsia="仿宋_GB2312"/>
          <w:sz w:val="24"/>
          <w:lang w:val="zh-CN"/>
        </w:rPr>
      </w:pPr>
    </w:p>
    <w:p w14:paraId="6763BC90">
      <w:pPr>
        <w:rPr>
          <w:rFonts w:hint="eastAsia" w:ascii="仿宋_GB2312" w:eastAsia="仿宋_GB2312"/>
          <w:sz w:val="24"/>
          <w:lang w:val="zh-CN"/>
        </w:rPr>
      </w:pPr>
    </w:p>
    <w:p w14:paraId="251C1543">
      <w:pPr>
        <w:pStyle w:val="20"/>
        <w:rPr>
          <w:rFonts w:hint="eastAsia"/>
          <w:lang w:val="zh-CN"/>
        </w:rPr>
      </w:pPr>
    </w:p>
    <w:p w14:paraId="3D7458F1">
      <w:pPr>
        <w:pStyle w:val="12"/>
        <w:ind w:left="0" w:leftChars="0" w:firstLine="0" w:firstLineChars="0"/>
        <w:rPr>
          <w:rFonts w:hint="eastAsia"/>
          <w:lang w:val="zh-CN"/>
        </w:rPr>
      </w:pPr>
    </w:p>
    <w:p w14:paraId="36809FCE">
      <w:pPr>
        <w:pStyle w:val="22"/>
        <w:numPr>
          <w:ilvl w:val="0"/>
          <w:numId w:val="0"/>
        </w:numPr>
        <w:spacing w:before="0" w:beforeLines="0" w:after="0" w:afterLines="0"/>
        <w:ind w:firstLine="3213" w:firstLineChars="1000"/>
        <w:jc w:val="both"/>
        <w:rPr>
          <w:rFonts w:hint="eastAsia" w:ascii="宋体" w:hAnsi="宋体" w:eastAsia="宋体"/>
          <w:sz w:val="32"/>
          <w:szCs w:val="32"/>
        </w:rPr>
      </w:pPr>
      <w:bookmarkStart w:id="5" w:name="_Toc425497742"/>
      <w:bookmarkStart w:id="6" w:name="_Toc171325099"/>
      <w:r>
        <w:rPr>
          <w:rFonts w:hint="eastAsia"/>
          <w:sz w:val="32"/>
          <w:szCs w:val="32"/>
          <w:lang w:val="en-US" w:eastAsia="zh-CN"/>
        </w:rPr>
        <w:t>附件</w:t>
      </w:r>
      <w:r>
        <w:rPr>
          <w:rFonts w:hint="eastAsia" w:ascii="宋体" w:hAnsi="宋体" w:eastAsia="宋体"/>
          <w:sz w:val="32"/>
          <w:szCs w:val="32"/>
        </w:rPr>
        <w:t>2、报价一览表</w:t>
      </w:r>
      <w:bookmarkEnd w:id="5"/>
      <w:bookmarkEnd w:id="6"/>
    </w:p>
    <w:p w14:paraId="2F0DBC45">
      <w:pPr>
        <w:rPr>
          <w:rFonts w:hint="eastAsia"/>
          <w:b/>
          <w:bCs/>
          <w:sz w:val="22"/>
          <w:szCs w:val="22"/>
          <w:lang w:val="en-US" w:eastAsia="zh-CN"/>
        </w:rPr>
      </w:pPr>
    </w:p>
    <w:p w14:paraId="41E0B65A">
      <w:pPr>
        <w:rPr>
          <w:rFonts w:hint="eastAsia"/>
          <w:b/>
          <w:bCs/>
          <w:sz w:val="22"/>
          <w:szCs w:val="22"/>
        </w:rPr>
      </w:pPr>
      <w:r>
        <w:rPr>
          <w:rFonts w:hint="eastAsia"/>
          <w:b/>
          <w:bCs/>
          <w:sz w:val="22"/>
          <w:szCs w:val="22"/>
          <w:lang w:val="en-US" w:eastAsia="zh-CN"/>
        </w:rPr>
        <w:t>报价</w:t>
      </w:r>
      <w:r>
        <w:rPr>
          <w:rFonts w:hint="eastAsia"/>
          <w:b/>
          <w:bCs/>
          <w:sz w:val="22"/>
          <w:szCs w:val="22"/>
        </w:rPr>
        <w:t>单位（盖章）：</w:t>
      </w:r>
    </w:p>
    <w:p w14:paraId="13A285EB">
      <w:pPr>
        <w:pStyle w:val="20"/>
        <w:rPr>
          <w:rFonts w:hint="eastAsia"/>
          <w:b/>
          <w:bCs/>
          <w:sz w:val="22"/>
          <w:szCs w:val="22"/>
        </w:rPr>
      </w:pPr>
    </w:p>
    <w:p w14:paraId="74F42DDE">
      <w:pPr>
        <w:pStyle w:val="12"/>
      </w:pPr>
    </w:p>
    <w:p w14:paraId="118D1923">
      <w:pPr>
        <w:rPr>
          <w:sz w:val="22"/>
          <w:szCs w:val="22"/>
        </w:rPr>
      </w:pPr>
    </w:p>
    <w:tbl>
      <w:tblPr>
        <w:tblStyle w:val="16"/>
        <w:tblW w:w="91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2685"/>
        <w:gridCol w:w="2957"/>
        <w:gridCol w:w="2726"/>
      </w:tblGrid>
      <w:tr w14:paraId="5A33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745"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14:paraId="4A471E4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2685" w:type="dxa"/>
            <w:tcBorders>
              <w:top w:val="single" w:color="000000" w:sz="8" w:space="0"/>
              <w:left w:val="nil"/>
              <w:bottom w:val="nil"/>
              <w:right w:val="single" w:color="000000" w:sz="8" w:space="0"/>
            </w:tcBorders>
            <w:shd w:val="clear" w:color="auto" w:fill="DBE3F4" w:themeFill="accent1" w:themeFillTint="32"/>
            <w:vAlign w:val="center"/>
          </w:tcPr>
          <w:p w14:paraId="0622DE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服务名称</w:t>
            </w:r>
          </w:p>
        </w:tc>
        <w:tc>
          <w:tcPr>
            <w:tcW w:w="2957"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333D95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总 价（元）</w:t>
            </w:r>
          </w:p>
        </w:tc>
        <w:tc>
          <w:tcPr>
            <w:tcW w:w="2726"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7BEF81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183B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5C710D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2065C7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snapToGrid w:val="0"/>
                <w:color w:val="000000"/>
                <w:kern w:val="0"/>
                <w:sz w:val="24"/>
                <w:szCs w:val="24"/>
                <w:u w:val="none"/>
                <w:lang w:val="en-US" w:eastAsia="zh-CN" w:bidi="ar"/>
              </w:rPr>
              <w:t>财务咨询服务</w:t>
            </w:r>
          </w:p>
        </w:tc>
        <w:tc>
          <w:tcPr>
            <w:tcW w:w="2957"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427138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p w14:paraId="455AA924">
            <w:pPr>
              <w:pStyle w:val="20"/>
              <w:rPr>
                <w:rFonts w:hint="eastAsia"/>
                <w:lang w:val="en-US" w:eastAsia="zh-CN"/>
              </w:rPr>
            </w:pPr>
          </w:p>
        </w:tc>
        <w:tc>
          <w:tcPr>
            <w:tcW w:w="2726"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47488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tc>
      </w:tr>
      <w:tr w14:paraId="4B86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3430"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432EB6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合计总报价：</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5BD3CDE">
            <w:pPr>
              <w:spacing w:line="360" w:lineRule="auto"/>
              <w:jc w:val="both"/>
              <w:rPr>
                <w:rFonts w:hint="eastAsia" w:ascii="仿宋" w:hAnsi="仿宋" w:eastAsia="仿宋" w:cs="仿宋"/>
                <w:i w:val="0"/>
                <w:iCs w:val="0"/>
                <w:snapToGrid w:val="0"/>
                <w:color w:val="000000"/>
                <w:kern w:val="0"/>
                <w:sz w:val="24"/>
                <w:szCs w:val="24"/>
                <w:u w:val="none"/>
                <w:lang w:val="en-US" w:eastAsia="zh-CN" w:bidi="ar"/>
              </w:rPr>
            </w:pPr>
            <w:r>
              <w:rPr>
                <w:rFonts w:hint="eastAsia" w:ascii="仿宋_GB2312" w:hAnsi="宋体" w:eastAsia="仿宋_GB2312"/>
                <w:b/>
                <w:bCs/>
                <w:kern w:val="32"/>
                <w:sz w:val="28"/>
                <w:szCs w:val="28"/>
              </w:rPr>
              <w:t>¥：</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元；大写：人民币        </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元整</w:t>
            </w:r>
          </w:p>
        </w:tc>
      </w:tr>
    </w:tbl>
    <w:p w14:paraId="3ED062B7">
      <w:pPr>
        <w:rPr>
          <w:sz w:val="22"/>
          <w:szCs w:val="22"/>
        </w:rPr>
      </w:pPr>
    </w:p>
    <w:p w14:paraId="5C1DE2A2">
      <w:pPr>
        <w:rPr>
          <w:sz w:val="22"/>
          <w:szCs w:val="22"/>
        </w:rPr>
      </w:pPr>
      <w:r>
        <w:rPr>
          <w:rFonts w:hint="eastAsia"/>
          <w:sz w:val="22"/>
          <w:szCs w:val="22"/>
        </w:rPr>
        <w:t>（注：本表</w:t>
      </w:r>
      <w:r>
        <w:rPr>
          <w:rFonts w:hint="eastAsia"/>
          <w:sz w:val="22"/>
          <w:szCs w:val="22"/>
          <w:lang w:val="en-US" w:eastAsia="zh-CN"/>
        </w:rPr>
        <w:t>为初次响应报价，</w:t>
      </w:r>
      <w:r>
        <w:rPr>
          <w:rFonts w:hint="eastAsia"/>
          <w:sz w:val="22"/>
          <w:szCs w:val="22"/>
        </w:rPr>
        <w:t>由投标人填写并盖章确认</w:t>
      </w:r>
      <w:r>
        <w:rPr>
          <w:rFonts w:hint="eastAsia"/>
          <w:sz w:val="22"/>
          <w:szCs w:val="22"/>
          <w:lang w:eastAsia="zh-CN"/>
        </w:rPr>
        <w:t>，</w:t>
      </w:r>
      <w:r>
        <w:rPr>
          <w:rFonts w:hint="eastAsia"/>
          <w:sz w:val="22"/>
          <w:szCs w:val="22"/>
          <w:lang w:val="en-US" w:eastAsia="zh-CN"/>
        </w:rPr>
        <w:t>最终报价以现场资格审查通过后投标人在规定时间内一次性报出的不得更改的总价为准</w:t>
      </w:r>
      <w:r>
        <w:rPr>
          <w:rFonts w:hint="eastAsia"/>
          <w:sz w:val="22"/>
          <w:szCs w:val="22"/>
        </w:rPr>
        <w:t>）</w:t>
      </w:r>
    </w:p>
    <w:p w14:paraId="38FAF6FB">
      <w:pPr>
        <w:spacing w:line="360" w:lineRule="auto"/>
        <w:jc w:val="both"/>
        <w:rPr>
          <w:rFonts w:hint="eastAsia" w:ascii="仿宋_GB2312" w:hAnsi="宋体" w:eastAsia="仿宋_GB2312"/>
          <w:b/>
          <w:bCs/>
          <w:kern w:val="32"/>
          <w:sz w:val="36"/>
          <w:szCs w:val="36"/>
        </w:rPr>
      </w:pPr>
    </w:p>
    <w:p w14:paraId="50EEFED0">
      <w:pPr>
        <w:spacing w:line="360" w:lineRule="auto"/>
        <w:jc w:val="both"/>
        <w:rPr>
          <w:rFonts w:hint="eastAsia" w:ascii="仿宋_GB2312" w:hAnsi="宋体" w:eastAsia="仿宋_GB2312"/>
          <w:b/>
          <w:bCs/>
          <w:kern w:val="32"/>
          <w:sz w:val="36"/>
          <w:szCs w:val="36"/>
        </w:rPr>
      </w:pPr>
    </w:p>
    <w:p w14:paraId="466E3E30">
      <w:pPr>
        <w:spacing w:line="360" w:lineRule="auto"/>
        <w:jc w:val="both"/>
        <w:rPr>
          <w:rFonts w:hint="eastAsia" w:ascii="仿宋_GB2312" w:hAnsi="宋体" w:eastAsia="仿宋_GB2312"/>
          <w:b/>
          <w:bCs/>
          <w:kern w:val="32"/>
          <w:sz w:val="36"/>
          <w:szCs w:val="36"/>
        </w:rPr>
      </w:pPr>
    </w:p>
    <w:p w14:paraId="554A8FBE">
      <w:pPr>
        <w:spacing w:line="360" w:lineRule="auto"/>
        <w:jc w:val="both"/>
        <w:rPr>
          <w:rFonts w:hint="eastAsia" w:ascii="仿宋_GB2312" w:hAnsi="宋体" w:eastAsia="仿宋_GB2312"/>
          <w:b/>
          <w:bCs/>
          <w:kern w:val="32"/>
          <w:sz w:val="36"/>
          <w:szCs w:val="36"/>
        </w:rPr>
      </w:pPr>
    </w:p>
    <w:p w14:paraId="79040E46">
      <w:pPr>
        <w:spacing w:line="360" w:lineRule="auto"/>
        <w:jc w:val="both"/>
        <w:rPr>
          <w:rFonts w:hint="eastAsia" w:ascii="仿宋_GB2312" w:hAnsi="宋体" w:eastAsia="仿宋_GB2312"/>
          <w:b/>
          <w:bCs/>
          <w:kern w:val="32"/>
          <w:sz w:val="36"/>
          <w:szCs w:val="36"/>
        </w:rPr>
      </w:pPr>
    </w:p>
    <w:p w14:paraId="1F380CE6">
      <w:pPr>
        <w:spacing w:line="360" w:lineRule="auto"/>
        <w:jc w:val="both"/>
        <w:rPr>
          <w:rFonts w:hint="eastAsia" w:ascii="仿宋_GB2312" w:hAnsi="宋体" w:eastAsia="仿宋_GB2312"/>
          <w:b/>
          <w:bCs/>
          <w:kern w:val="32"/>
          <w:sz w:val="36"/>
          <w:szCs w:val="36"/>
        </w:rPr>
      </w:pPr>
    </w:p>
    <w:p w14:paraId="58802CEB">
      <w:pPr>
        <w:spacing w:line="360" w:lineRule="auto"/>
        <w:jc w:val="both"/>
        <w:rPr>
          <w:rFonts w:hint="eastAsia" w:ascii="仿宋_GB2312" w:hAnsi="宋体" w:eastAsia="仿宋_GB2312"/>
          <w:b/>
          <w:bCs/>
          <w:kern w:val="32"/>
          <w:sz w:val="36"/>
          <w:szCs w:val="36"/>
        </w:rPr>
      </w:pPr>
    </w:p>
    <w:p w14:paraId="2B162EC7">
      <w:pPr>
        <w:spacing w:line="360" w:lineRule="auto"/>
        <w:jc w:val="both"/>
        <w:rPr>
          <w:rFonts w:hint="eastAsia" w:ascii="仿宋_GB2312" w:hAnsi="宋体" w:eastAsia="仿宋_GB2312"/>
          <w:b/>
          <w:bCs/>
          <w:kern w:val="32"/>
          <w:sz w:val="36"/>
          <w:szCs w:val="36"/>
        </w:rPr>
      </w:pPr>
    </w:p>
    <w:p w14:paraId="6BEA8BC6">
      <w:pPr>
        <w:spacing w:line="360" w:lineRule="auto"/>
        <w:jc w:val="both"/>
        <w:rPr>
          <w:rFonts w:hint="eastAsia" w:ascii="仿宋_GB2312" w:hAnsi="宋体" w:eastAsia="仿宋_GB2312"/>
          <w:b/>
          <w:bCs/>
          <w:kern w:val="32"/>
          <w:sz w:val="36"/>
          <w:szCs w:val="36"/>
        </w:rPr>
      </w:pPr>
    </w:p>
    <w:p w14:paraId="7643A3E5">
      <w:pPr>
        <w:spacing w:line="360" w:lineRule="auto"/>
        <w:jc w:val="both"/>
        <w:rPr>
          <w:rFonts w:hint="eastAsia" w:ascii="仿宋_GB2312" w:hAnsi="宋体" w:eastAsia="仿宋_GB2312"/>
          <w:b/>
          <w:bCs/>
          <w:kern w:val="32"/>
          <w:sz w:val="36"/>
          <w:szCs w:val="36"/>
        </w:rPr>
      </w:pPr>
    </w:p>
    <w:p w14:paraId="6E66B788">
      <w:pPr>
        <w:spacing w:line="360" w:lineRule="auto"/>
        <w:jc w:val="both"/>
        <w:rPr>
          <w:rFonts w:hint="eastAsia" w:ascii="仿宋_GB2312" w:hAnsi="宋体" w:eastAsia="仿宋_GB2312"/>
          <w:b/>
          <w:bCs/>
          <w:kern w:val="32"/>
          <w:sz w:val="36"/>
          <w:szCs w:val="36"/>
        </w:rPr>
      </w:pPr>
    </w:p>
    <w:p w14:paraId="7F76FB59">
      <w:pPr>
        <w:pStyle w:val="22"/>
        <w:numPr>
          <w:ilvl w:val="0"/>
          <w:numId w:val="0"/>
        </w:numPr>
        <w:spacing w:before="0" w:beforeLines="0" w:after="0" w:afterLines="0"/>
        <w:jc w:val="both"/>
        <w:rPr>
          <w:rFonts w:hint="eastAsia"/>
          <w:sz w:val="32"/>
          <w:szCs w:val="32"/>
          <w:lang w:val="en-US" w:eastAsia="zh-CN"/>
        </w:rPr>
      </w:pPr>
      <w:bookmarkStart w:id="7" w:name="_Toc425497743"/>
    </w:p>
    <w:p w14:paraId="73BEF43F">
      <w:pPr>
        <w:pStyle w:val="22"/>
        <w:numPr>
          <w:ilvl w:val="0"/>
          <w:numId w:val="0"/>
        </w:numPr>
        <w:spacing w:before="0" w:beforeLines="0" w:after="0" w:afterLines="0"/>
        <w:ind w:firstLine="2891" w:firstLineChars="900"/>
        <w:jc w:val="both"/>
        <w:rPr>
          <w:rFonts w:hint="eastAsia" w:ascii="宋体" w:hAnsi="宋体"/>
          <w:sz w:val="24"/>
        </w:rPr>
      </w:pPr>
      <w:r>
        <w:rPr>
          <w:rFonts w:hint="eastAsia"/>
          <w:sz w:val="32"/>
          <w:szCs w:val="32"/>
          <w:lang w:val="en-US" w:eastAsia="zh-CN"/>
        </w:rPr>
        <w:t>附件</w:t>
      </w:r>
      <w:r>
        <w:rPr>
          <w:rFonts w:hint="eastAsia" w:ascii="宋体" w:hAnsi="宋体" w:eastAsia="宋体"/>
          <w:sz w:val="32"/>
          <w:szCs w:val="32"/>
        </w:rPr>
        <w:t>3、</w:t>
      </w:r>
      <w:r>
        <w:rPr>
          <w:rFonts w:hint="eastAsia"/>
          <w:sz w:val="32"/>
          <w:szCs w:val="32"/>
          <w:lang w:val="en-US" w:eastAsia="zh-CN"/>
        </w:rPr>
        <w:t>服务</w:t>
      </w:r>
      <w:r>
        <w:rPr>
          <w:rFonts w:hint="eastAsia" w:ascii="宋体" w:hAnsi="宋体" w:eastAsia="宋体"/>
          <w:sz w:val="32"/>
          <w:szCs w:val="32"/>
        </w:rPr>
        <w:t>要求响应表</w:t>
      </w:r>
      <w:bookmarkEnd w:id="7"/>
    </w:p>
    <w:p w14:paraId="26D26E49">
      <w:pPr>
        <w:snapToGrid w:val="0"/>
        <w:spacing w:line="360" w:lineRule="auto"/>
        <w:ind w:firstLine="480" w:firstLineChars="200"/>
        <w:rPr>
          <w:rFonts w:hint="eastAsia" w:ascii="宋体" w:hAnsi="宋体"/>
          <w:b/>
          <w:sz w:val="24"/>
          <w:u w:val="single"/>
          <w:lang w:eastAsia="zh-CN"/>
        </w:rPr>
      </w:pPr>
      <w:r>
        <w:rPr>
          <w:rFonts w:hint="eastAsia" w:ascii="宋体" w:hAnsi="宋体"/>
          <w:sz w:val="24"/>
        </w:rPr>
        <w:t>说明：报价人必须仔细阅读</w:t>
      </w:r>
      <w:r>
        <w:rPr>
          <w:rFonts w:hint="eastAsia" w:ascii="宋体" w:hAnsi="宋体"/>
          <w:sz w:val="24"/>
          <w:lang w:val="en-US" w:eastAsia="zh-CN"/>
        </w:rPr>
        <w:t>竞价</w:t>
      </w:r>
      <w:r>
        <w:rPr>
          <w:rFonts w:hint="eastAsia" w:ascii="宋体" w:hAnsi="宋体"/>
          <w:sz w:val="24"/>
        </w:rPr>
        <w:t>文件</w:t>
      </w:r>
      <w:r>
        <w:rPr>
          <w:rFonts w:hint="eastAsia" w:ascii="宋体" w:hAnsi="宋体"/>
          <w:sz w:val="24"/>
          <w:lang w:val="en-US" w:eastAsia="zh-CN"/>
        </w:rPr>
        <w:t>项目需求书-第三.</w:t>
      </w:r>
      <w:r>
        <w:rPr>
          <w:rFonts w:hint="eastAsia" w:ascii="宋体" w:hAnsi="宋体"/>
          <w:sz w:val="24"/>
        </w:rPr>
        <w:t>服务要求，并对所有服务要求条目列入下表。</w:t>
      </w:r>
      <w:r>
        <w:rPr>
          <w:rFonts w:hint="eastAsia" w:ascii="宋体" w:hAnsi="宋体"/>
          <w:b/>
          <w:sz w:val="24"/>
          <w:u w:val="single"/>
          <w:lang w:val="en-US" w:eastAsia="zh-CN"/>
        </w:rPr>
        <w:t>投标</w:t>
      </w:r>
      <w:r>
        <w:rPr>
          <w:rFonts w:hint="eastAsia" w:ascii="宋体" w:hAnsi="宋体"/>
          <w:b/>
          <w:sz w:val="24"/>
          <w:u w:val="single"/>
        </w:rPr>
        <w:t>人必须根据所投产品</w:t>
      </w:r>
      <w:r>
        <w:rPr>
          <w:rFonts w:hint="eastAsia" w:ascii="宋体" w:hAnsi="宋体"/>
          <w:b/>
          <w:sz w:val="24"/>
          <w:u w:val="single"/>
          <w:lang w:eastAsia="zh-CN"/>
        </w:rPr>
        <w:t>（</w:t>
      </w:r>
      <w:r>
        <w:rPr>
          <w:rFonts w:hint="eastAsia" w:ascii="宋体" w:hAnsi="宋体"/>
          <w:b/>
          <w:sz w:val="24"/>
          <w:u w:val="single"/>
          <w:lang w:val="en-US" w:eastAsia="zh-CN"/>
        </w:rPr>
        <w:t>服务</w:t>
      </w:r>
      <w:r>
        <w:rPr>
          <w:rFonts w:hint="eastAsia" w:ascii="宋体" w:hAnsi="宋体"/>
          <w:b/>
          <w:sz w:val="24"/>
          <w:u w:val="single"/>
          <w:lang w:eastAsia="zh-CN"/>
        </w:rPr>
        <w:t>）</w:t>
      </w:r>
      <w:r>
        <w:rPr>
          <w:rFonts w:hint="eastAsia" w:ascii="宋体" w:hAnsi="宋体"/>
          <w:b/>
          <w:sz w:val="24"/>
          <w:u w:val="single"/>
        </w:rPr>
        <w:t>的实际情况如实</w:t>
      </w:r>
      <w:r>
        <w:rPr>
          <w:rFonts w:hint="eastAsia" w:ascii="宋体" w:hAnsi="宋体"/>
          <w:b/>
          <w:sz w:val="24"/>
          <w:u w:val="single"/>
          <w:lang w:val="en-US" w:eastAsia="zh-CN"/>
        </w:rPr>
        <w:t>响应</w:t>
      </w:r>
      <w:r>
        <w:rPr>
          <w:rFonts w:hint="eastAsia" w:ascii="宋体" w:hAnsi="宋体"/>
          <w:b/>
          <w:sz w:val="24"/>
          <w:u w:val="single"/>
        </w:rPr>
        <w:t>，如发现有虚假描述的，该响应文件无效</w:t>
      </w:r>
      <w:r>
        <w:rPr>
          <w:rFonts w:hint="eastAsia" w:ascii="宋体" w:hAnsi="宋体"/>
          <w:b/>
          <w:sz w:val="24"/>
          <w:u w:val="single"/>
          <w:lang w:eastAsia="zh-CN"/>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77"/>
        <w:gridCol w:w="3606"/>
        <w:gridCol w:w="1486"/>
        <w:gridCol w:w="1328"/>
      </w:tblGrid>
      <w:tr w14:paraId="56E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3A4F74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序号</w:t>
            </w:r>
          </w:p>
        </w:tc>
        <w:tc>
          <w:tcPr>
            <w:tcW w:w="1177" w:type="dxa"/>
          </w:tcPr>
          <w:p w14:paraId="73E3DB2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w:t>
            </w:r>
          </w:p>
        </w:tc>
        <w:tc>
          <w:tcPr>
            <w:tcW w:w="3606" w:type="dxa"/>
          </w:tcPr>
          <w:p w14:paraId="2A10803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服务要求情况</w:t>
            </w:r>
          </w:p>
        </w:tc>
        <w:tc>
          <w:tcPr>
            <w:tcW w:w="1486" w:type="dxa"/>
          </w:tcPr>
          <w:p w14:paraId="17E623E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供应商响应情况</w:t>
            </w:r>
          </w:p>
        </w:tc>
        <w:tc>
          <w:tcPr>
            <w:tcW w:w="1328" w:type="dxa"/>
          </w:tcPr>
          <w:p w14:paraId="6245ED11">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偏离情况</w:t>
            </w:r>
          </w:p>
        </w:tc>
      </w:tr>
      <w:tr w14:paraId="34EC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20CBE44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w:t>
            </w:r>
          </w:p>
        </w:tc>
        <w:tc>
          <w:tcPr>
            <w:tcW w:w="1177" w:type="dxa"/>
          </w:tcPr>
          <w:p w14:paraId="3488505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方案</w:t>
            </w:r>
          </w:p>
        </w:tc>
        <w:tc>
          <w:tcPr>
            <w:tcW w:w="3606" w:type="dxa"/>
          </w:tcPr>
          <w:p w14:paraId="3F4BE97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项目具体服务方案。</w:t>
            </w:r>
          </w:p>
        </w:tc>
        <w:tc>
          <w:tcPr>
            <w:tcW w:w="1486" w:type="dxa"/>
          </w:tcPr>
          <w:p w14:paraId="1CB8A8B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0329F4B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3BC5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10DE42B">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w:t>
            </w:r>
          </w:p>
        </w:tc>
        <w:tc>
          <w:tcPr>
            <w:tcW w:w="1177" w:type="dxa"/>
          </w:tcPr>
          <w:p w14:paraId="7E58095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业绩及经验</w:t>
            </w:r>
          </w:p>
        </w:tc>
        <w:tc>
          <w:tcPr>
            <w:tcW w:w="3606" w:type="dxa"/>
          </w:tcPr>
          <w:p w14:paraId="1EAE7D5C">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综合考虑报价人过去5年与医院或其他相似机构合作的项目，提供</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多</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个相关案例报告</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57CEDDC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649CD1D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1B30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29FF60C">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3</w:t>
            </w:r>
          </w:p>
        </w:tc>
        <w:tc>
          <w:tcPr>
            <w:tcW w:w="1177" w:type="dxa"/>
          </w:tcPr>
          <w:p w14:paraId="384316B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人员配备情况</w:t>
            </w:r>
          </w:p>
        </w:tc>
        <w:tc>
          <w:tcPr>
            <w:tcW w:w="3606" w:type="dxa"/>
          </w:tcPr>
          <w:p w14:paraId="59642DF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说明</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项目实施人员投入、配备情况</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，并提供相关执业或资格证书、劳动关系证明的复印件，并盖公章确认。</w:t>
            </w:r>
          </w:p>
          <w:p w14:paraId="199BBAC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1、项目负责人近5年</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是否</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参与过与本项目相同或类似的项目</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p w14:paraId="1EA5FB9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2、项目负责人执业</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时长</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753CE6A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7A0D4D92">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bl>
    <w:p w14:paraId="10135620">
      <w:pPr>
        <w:pStyle w:val="20"/>
        <w:rPr>
          <w:rFonts w:hint="eastAsia" w:ascii="宋体" w:hAnsi="宋体"/>
          <w:b/>
          <w:sz w:val="24"/>
          <w:u w:val="single"/>
          <w:lang w:eastAsia="zh-CN"/>
        </w:rPr>
      </w:pPr>
    </w:p>
    <w:p w14:paraId="513A71F3">
      <w:pPr>
        <w:snapToGrid w:val="0"/>
        <w:spacing w:line="360" w:lineRule="auto"/>
        <w:rPr>
          <w:rFonts w:hint="eastAsia" w:ascii="宋体" w:hAnsi="宋体"/>
          <w:bCs/>
          <w:sz w:val="24"/>
        </w:rPr>
      </w:pPr>
    </w:p>
    <w:p w14:paraId="1A8ED263">
      <w:pPr>
        <w:snapToGrid w:val="0"/>
        <w:spacing w:line="360" w:lineRule="auto"/>
        <w:rPr>
          <w:rFonts w:hint="eastAsia" w:ascii="宋体" w:hAnsi="宋体"/>
          <w:sz w:val="24"/>
        </w:rPr>
      </w:pPr>
      <w:r>
        <w:rPr>
          <w:rFonts w:hint="eastAsia" w:ascii="宋体" w:hAnsi="宋体"/>
          <w:bCs/>
          <w:sz w:val="24"/>
          <w:lang w:val="en-US" w:eastAsia="zh-CN"/>
        </w:rPr>
        <w:t>供应商</w:t>
      </w:r>
      <w:r>
        <w:rPr>
          <w:rFonts w:hint="eastAsia" w:ascii="宋体" w:hAnsi="宋体"/>
          <w:bCs/>
          <w:sz w:val="24"/>
        </w:rPr>
        <w:t xml:space="preserve">全称（公章）：            </w:t>
      </w:r>
      <w:r>
        <w:rPr>
          <w:rFonts w:hint="eastAsia" w:ascii="宋体" w:hAnsi="宋体"/>
          <w:bCs/>
          <w:sz w:val="24"/>
          <w:lang w:val="en-US" w:eastAsia="zh-CN"/>
        </w:rPr>
        <w:t xml:space="preserve">            </w:t>
      </w:r>
      <w:r>
        <w:rPr>
          <w:rFonts w:hint="eastAsia" w:ascii="宋体" w:hAnsi="宋体"/>
          <w:bCs/>
          <w:sz w:val="24"/>
        </w:rPr>
        <w:t>授权代表（受托人）</w:t>
      </w:r>
      <w:r>
        <w:rPr>
          <w:rFonts w:hint="eastAsia" w:ascii="宋体" w:hAnsi="宋体"/>
          <w:sz w:val="24"/>
          <w:u w:val="single"/>
        </w:rPr>
        <w:t>（签字或私章）</w:t>
      </w:r>
      <w:r>
        <w:rPr>
          <w:rFonts w:hint="eastAsia" w:ascii="宋体" w:hAnsi="宋体"/>
          <w:bCs/>
          <w:sz w:val="24"/>
        </w:rPr>
        <w:t>：</w:t>
      </w:r>
    </w:p>
    <w:p w14:paraId="7DA1F397">
      <w:pPr>
        <w:tabs>
          <w:tab w:val="left" w:pos="11130"/>
        </w:tabs>
        <w:snapToGrid w:val="0"/>
        <w:spacing w:line="360" w:lineRule="auto"/>
        <w:ind w:firstLine="120" w:firstLineChars="50"/>
        <w:rPr>
          <w:rFonts w:hint="eastAsia" w:ascii="宋体" w:hAnsi="宋体"/>
          <w:bCs/>
          <w:sz w:val="24"/>
        </w:rPr>
      </w:pPr>
    </w:p>
    <w:p w14:paraId="323B82ED">
      <w:pPr>
        <w:shd w:val="clear" w:color="auto" w:fill="FFFFFF"/>
        <w:snapToGrid w:val="0"/>
        <w:spacing w:line="360" w:lineRule="auto"/>
        <w:rPr>
          <w:rFonts w:ascii="宋体" w:hAnsi="宋体"/>
          <w:bCs/>
          <w:szCs w:val="21"/>
        </w:rPr>
      </w:pPr>
      <w:r>
        <w:rPr>
          <w:rFonts w:hint="eastAsia" w:ascii="宋体" w:hAnsi="宋体"/>
          <w:bCs/>
          <w:szCs w:val="21"/>
        </w:rPr>
        <w:t>注：1、此表为表样，行数可自行添加，但表式不变。</w:t>
      </w:r>
    </w:p>
    <w:p w14:paraId="65E44A88">
      <w:pPr>
        <w:shd w:val="clear" w:color="auto" w:fill="FFFFFF"/>
        <w:snapToGrid w:val="0"/>
        <w:spacing w:line="360" w:lineRule="auto"/>
        <w:ind w:firstLine="420" w:firstLineChars="200"/>
        <w:rPr>
          <w:rFonts w:hint="eastAsia" w:ascii="宋体" w:hAnsi="宋体"/>
          <w:bCs/>
          <w:szCs w:val="21"/>
        </w:rPr>
      </w:pPr>
      <w:r>
        <w:rPr>
          <w:rFonts w:hint="eastAsia" w:ascii="宋体" w:hAnsi="宋体"/>
          <w:bCs/>
          <w:szCs w:val="21"/>
          <w:lang w:val="en-US" w:eastAsia="zh-CN"/>
        </w:rPr>
        <w:t>2</w:t>
      </w:r>
      <w:r>
        <w:rPr>
          <w:rFonts w:hint="eastAsia" w:ascii="宋体" w:hAnsi="宋体"/>
          <w:bCs/>
          <w:szCs w:val="21"/>
        </w:rPr>
        <w:t>、偏离情况说明分正偏离、完全响应、负偏离，分别表示优于要求、满足要求、不满足要求。</w:t>
      </w:r>
      <w:r>
        <w:rPr>
          <w:rFonts w:hint="eastAsia" w:ascii="宋体" w:hAnsi="宋体"/>
          <w:b/>
          <w:bCs/>
          <w:szCs w:val="21"/>
          <w:u w:val="single"/>
        </w:rPr>
        <w:t>评委评标时不能只根据</w:t>
      </w:r>
      <w:r>
        <w:rPr>
          <w:rFonts w:hint="eastAsia" w:ascii="宋体" w:hAnsi="宋体"/>
          <w:b/>
          <w:bCs/>
          <w:szCs w:val="21"/>
          <w:u w:val="single"/>
          <w:lang w:val="en-US" w:eastAsia="zh-CN"/>
        </w:rPr>
        <w:t>投标</w:t>
      </w:r>
      <w:r>
        <w:rPr>
          <w:rFonts w:hint="eastAsia" w:ascii="宋体" w:hAnsi="宋体"/>
          <w:b/>
          <w:bCs/>
          <w:szCs w:val="21"/>
          <w:u w:val="single"/>
        </w:rPr>
        <w:t>人填写的偏离情况说明来判断是否满足要求</w:t>
      </w:r>
      <w:r>
        <w:rPr>
          <w:rFonts w:hint="eastAsia" w:ascii="宋体" w:hAnsi="宋体"/>
          <w:bCs/>
          <w:szCs w:val="21"/>
        </w:rPr>
        <w:t>，而应认真查阅</w:t>
      </w:r>
      <w:r>
        <w:rPr>
          <w:rFonts w:hint="eastAsia" w:ascii="宋体" w:hAnsi="宋体"/>
          <w:bCs/>
          <w:szCs w:val="21"/>
          <w:lang w:val="en-US" w:eastAsia="zh-CN"/>
        </w:rPr>
        <w:t>项目需求</w:t>
      </w:r>
      <w:r>
        <w:rPr>
          <w:rFonts w:hint="eastAsia" w:ascii="宋体" w:hAnsi="宋体"/>
          <w:bCs/>
          <w:szCs w:val="21"/>
        </w:rPr>
        <w:t>内容以及相关的资料判断。</w:t>
      </w:r>
    </w:p>
    <w:p w14:paraId="3366D4EB">
      <w:pPr>
        <w:spacing w:line="360" w:lineRule="auto"/>
        <w:jc w:val="both"/>
        <w:rPr>
          <w:rFonts w:hint="eastAsia" w:ascii="仿宋_GB2312" w:hAnsi="宋体" w:eastAsia="仿宋_GB2312"/>
          <w:b/>
          <w:bCs/>
          <w:kern w:val="32"/>
          <w:sz w:val="36"/>
          <w:szCs w:val="36"/>
        </w:rPr>
        <w:sectPr>
          <w:footerReference r:id="rId5" w:type="default"/>
          <w:pgSz w:w="11907" w:h="16840"/>
          <w:pgMar w:top="1327" w:right="1406" w:bottom="1327" w:left="1406" w:header="964" w:footer="851" w:gutter="0"/>
          <w:pgBorders>
            <w:top w:val="none" w:sz="0" w:space="0"/>
            <w:left w:val="none" w:sz="0" w:space="0"/>
            <w:bottom w:val="none" w:sz="0" w:space="0"/>
            <w:right w:val="none" w:sz="0" w:space="0"/>
          </w:pgBorders>
          <w:pgNumType w:fmt="decimal" w:start="1"/>
          <w:cols w:space="425" w:num="1"/>
          <w:docGrid w:type="lines" w:linePitch="312" w:charSpace="0"/>
        </w:sectPr>
      </w:pPr>
    </w:p>
    <w:p w14:paraId="34E239D5">
      <w:pPr>
        <w:pStyle w:val="22"/>
        <w:numPr>
          <w:ilvl w:val="0"/>
          <w:numId w:val="0"/>
        </w:numPr>
        <w:spacing w:before="0" w:beforeLines="0" w:after="0" w:afterLines="0"/>
        <w:jc w:val="center"/>
        <w:rPr>
          <w:rFonts w:hint="eastAsia" w:ascii="宋体" w:hAnsi="宋体" w:eastAsia="宋体"/>
          <w:sz w:val="32"/>
          <w:szCs w:val="32"/>
        </w:rPr>
      </w:pPr>
      <w:bookmarkStart w:id="8" w:name="_Toc425497744"/>
      <w:r>
        <w:rPr>
          <w:rFonts w:hint="eastAsia"/>
          <w:sz w:val="32"/>
          <w:szCs w:val="32"/>
          <w:lang w:val="en-US" w:eastAsia="zh-CN"/>
        </w:rPr>
        <w:t>附件</w:t>
      </w:r>
      <w:r>
        <w:rPr>
          <w:rFonts w:hint="eastAsia" w:ascii="宋体" w:hAnsi="宋体" w:eastAsia="宋体"/>
          <w:sz w:val="32"/>
          <w:szCs w:val="32"/>
        </w:rPr>
        <w:t>4、授权委托书</w:t>
      </w:r>
      <w:bookmarkEnd w:id="8"/>
    </w:p>
    <w:p w14:paraId="7AD237BB">
      <w:pPr>
        <w:spacing w:line="360" w:lineRule="auto"/>
        <w:rPr>
          <w:rFonts w:hint="eastAsia" w:ascii="宋体" w:hAnsi="宋体"/>
          <w:b/>
          <w:sz w:val="24"/>
        </w:rPr>
      </w:pPr>
    </w:p>
    <w:p w14:paraId="5BC8FC09">
      <w:pPr>
        <w:spacing w:line="360" w:lineRule="auto"/>
        <w:rPr>
          <w:rFonts w:hint="eastAsia" w:ascii="宋体" w:hAnsi="宋体"/>
          <w:b/>
          <w:sz w:val="24"/>
        </w:rPr>
      </w:pPr>
      <w:r>
        <w:rPr>
          <w:rFonts w:hint="eastAsia" w:ascii="宋体" w:hAnsi="宋体"/>
          <w:b/>
          <w:sz w:val="24"/>
        </w:rPr>
        <w:t>致：</w:t>
      </w:r>
      <w:r>
        <w:rPr>
          <w:rFonts w:hint="eastAsia" w:ascii="宋体" w:hAnsi="宋体"/>
          <w:b/>
          <w:sz w:val="24"/>
          <w:lang w:val="en-US" w:eastAsia="zh-CN"/>
        </w:rPr>
        <w:t>万宁市中医院</w:t>
      </w:r>
    </w:p>
    <w:p w14:paraId="2448A06C">
      <w:pPr>
        <w:spacing w:line="360" w:lineRule="auto"/>
        <w:rPr>
          <w:rFonts w:hint="eastAsia" w:ascii="宋体" w:hAnsi="宋体"/>
          <w:sz w:val="24"/>
        </w:rPr>
      </w:pPr>
      <w:r>
        <w:rPr>
          <w:rFonts w:hint="eastAsia" w:ascii="宋体" w:hAnsi="宋体"/>
          <w:sz w:val="24"/>
        </w:rPr>
        <w:t xml:space="preserve">    本授权书声明：</w:t>
      </w:r>
    </w:p>
    <w:p w14:paraId="7392833B">
      <w:pPr>
        <w:spacing w:line="360" w:lineRule="auto"/>
        <w:rPr>
          <w:rFonts w:hint="eastAsia"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1DDAA45A">
      <w:pPr>
        <w:spacing w:line="360" w:lineRule="auto"/>
        <w:rPr>
          <w:rFonts w:hint="eastAsia"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4747C378">
      <w:pPr>
        <w:spacing w:line="360" w:lineRule="auto"/>
        <w:rPr>
          <w:rFonts w:hint="eastAsia"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31F4F84">
      <w:pPr>
        <w:spacing w:line="360" w:lineRule="auto"/>
        <w:rPr>
          <w:rFonts w:hint="eastAsia"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787DD32F">
      <w:pPr>
        <w:spacing w:line="360" w:lineRule="auto"/>
        <w:rPr>
          <w:rFonts w:hint="eastAsia"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u w:val="single"/>
        </w:rPr>
        <w:t xml:space="preserve">                    </w:t>
      </w:r>
    </w:p>
    <w:p w14:paraId="5D8E8F28">
      <w:pPr>
        <w:spacing w:line="360" w:lineRule="auto"/>
        <w:ind w:firstLine="480" w:firstLineChars="200"/>
        <w:rPr>
          <w:rFonts w:hint="eastAsia" w:ascii="宋体" w:hAnsi="宋体"/>
          <w:sz w:val="24"/>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w:t>
      </w:r>
      <w:r>
        <w:rPr>
          <w:rFonts w:hint="eastAsia" w:ascii="宋体" w:hAnsi="宋体"/>
          <w:sz w:val="24"/>
          <w:lang w:val="en-US" w:eastAsia="zh-CN"/>
        </w:rPr>
        <w:t>贵院</w:t>
      </w:r>
      <w:r>
        <w:rPr>
          <w:rFonts w:hint="eastAsia" w:ascii="宋体" w:hAnsi="宋体"/>
          <w:sz w:val="24"/>
        </w:rPr>
        <w:t>组织的</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hint="eastAsia" w:ascii="宋体" w:hAnsi="宋体"/>
          <w:sz w:val="24"/>
        </w:rPr>
        <w:t>的采购活动，并授权其全权办理以下事宜：</w:t>
      </w:r>
    </w:p>
    <w:p w14:paraId="5761AE3F">
      <w:pPr>
        <w:spacing w:line="360" w:lineRule="auto"/>
        <w:ind w:firstLine="480" w:firstLineChars="200"/>
        <w:rPr>
          <w:rFonts w:hint="eastAsia" w:ascii="宋体" w:hAnsi="宋体"/>
          <w:sz w:val="24"/>
        </w:rPr>
      </w:pPr>
      <w:r>
        <w:rPr>
          <w:rFonts w:hint="eastAsia" w:ascii="宋体" w:hAnsi="宋体"/>
          <w:sz w:val="24"/>
        </w:rPr>
        <w:t>1、参加报价活动；</w:t>
      </w:r>
    </w:p>
    <w:p w14:paraId="0B8FE790">
      <w:pPr>
        <w:spacing w:line="360" w:lineRule="auto"/>
        <w:ind w:firstLine="480" w:firstLineChars="200"/>
        <w:rPr>
          <w:rFonts w:hint="eastAsia" w:ascii="宋体" w:hAnsi="宋体"/>
          <w:sz w:val="24"/>
        </w:rPr>
      </w:pPr>
      <w:r>
        <w:rPr>
          <w:rFonts w:hint="eastAsia" w:ascii="宋体" w:hAnsi="宋体"/>
          <w:sz w:val="24"/>
        </w:rPr>
        <w:t>2、出席</w:t>
      </w:r>
      <w:r>
        <w:rPr>
          <w:rFonts w:hint="eastAsia" w:ascii="宋体" w:hAnsi="宋体"/>
          <w:sz w:val="24"/>
          <w:lang w:val="en-US" w:eastAsia="zh-CN"/>
        </w:rPr>
        <w:t>竞价</w:t>
      </w:r>
      <w:r>
        <w:rPr>
          <w:rFonts w:hint="eastAsia" w:ascii="宋体" w:hAnsi="宋体"/>
          <w:sz w:val="24"/>
        </w:rPr>
        <w:t>会议；</w:t>
      </w:r>
    </w:p>
    <w:p w14:paraId="3519EE3D">
      <w:pPr>
        <w:spacing w:line="360" w:lineRule="auto"/>
        <w:ind w:firstLine="480" w:firstLineChars="200"/>
        <w:rPr>
          <w:rFonts w:hint="eastAsia" w:ascii="宋体" w:hAnsi="宋体"/>
          <w:sz w:val="24"/>
        </w:rPr>
      </w:pPr>
      <w:r>
        <w:rPr>
          <w:rFonts w:hint="eastAsia" w:ascii="宋体" w:hAnsi="宋体"/>
          <w:sz w:val="24"/>
        </w:rPr>
        <w:t>3、签订与成交事宜有关的合同；</w:t>
      </w:r>
    </w:p>
    <w:p w14:paraId="3E7C84A9">
      <w:pPr>
        <w:spacing w:line="360" w:lineRule="auto"/>
        <w:ind w:firstLine="480" w:firstLineChars="200"/>
        <w:rPr>
          <w:rFonts w:hint="eastAsia" w:ascii="宋体" w:hAnsi="宋体"/>
          <w:sz w:val="24"/>
        </w:rPr>
      </w:pPr>
      <w:r>
        <w:rPr>
          <w:rFonts w:hint="eastAsia" w:ascii="宋体" w:hAnsi="宋体"/>
          <w:sz w:val="24"/>
        </w:rPr>
        <w:t>4、负责合同的履行、服务以及在合同履行过程中有关事宜的洽谈和处理。</w:t>
      </w:r>
    </w:p>
    <w:p w14:paraId="59C2EC56">
      <w:pPr>
        <w:spacing w:line="360" w:lineRule="auto"/>
        <w:rPr>
          <w:rFonts w:hint="eastAsia"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008AE550">
      <w:pPr>
        <w:spacing w:line="360" w:lineRule="auto"/>
        <w:ind w:firstLine="480" w:firstLineChars="200"/>
        <w:rPr>
          <w:rFonts w:hint="eastAsia" w:ascii="宋体" w:hAnsi="宋体"/>
          <w:sz w:val="24"/>
        </w:rPr>
      </w:pPr>
      <w:r>
        <w:rPr>
          <w:rFonts w:hint="eastAsia" w:ascii="宋体" w:hAnsi="宋体"/>
          <w:sz w:val="24"/>
        </w:rPr>
        <w:t>委托期限：至上述事宜处理完毕止。</w:t>
      </w:r>
    </w:p>
    <w:p w14:paraId="01F63579">
      <w:pPr>
        <w:spacing w:line="360" w:lineRule="auto"/>
        <w:ind w:firstLine="3840" w:firstLineChars="1600"/>
        <w:rPr>
          <w:rFonts w:hint="eastAsia" w:ascii="宋体" w:hAnsi="宋体"/>
          <w:sz w:val="24"/>
        </w:rPr>
      </w:pPr>
    </w:p>
    <w:p w14:paraId="78073CF8">
      <w:pPr>
        <w:spacing w:line="360" w:lineRule="auto"/>
        <w:ind w:firstLine="3840" w:firstLineChars="1600"/>
        <w:rPr>
          <w:rFonts w:hint="eastAsia" w:ascii="宋体" w:hAnsi="宋体"/>
          <w:sz w:val="24"/>
        </w:rPr>
      </w:pPr>
    </w:p>
    <w:p w14:paraId="7A264F54">
      <w:pPr>
        <w:spacing w:line="360" w:lineRule="auto"/>
        <w:ind w:firstLine="3840" w:firstLineChars="1600"/>
        <w:rPr>
          <w:rFonts w:hint="eastAsia" w:ascii="宋体" w:hAnsi="宋体"/>
          <w:sz w:val="24"/>
          <w:u w:val="single"/>
        </w:rPr>
      </w:pPr>
      <w:r>
        <w:rPr>
          <w:rFonts w:hint="eastAsia" w:ascii="宋体" w:hAnsi="宋体"/>
          <w:sz w:val="24"/>
        </w:rPr>
        <w:t xml:space="preserve">委托单位 </w:t>
      </w:r>
      <w:r>
        <w:rPr>
          <w:rFonts w:hint="eastAsia" w:ascii="宋体" w:hAnsi="宋体"/>
          <w:sz w:val="24"/>
          <w:lang w:eastAsia="zh-CN"/>
        </w:rPr>
        <w:t>：</w:t>
      </w:r>
      <w:r>
        <w:rPr>
          <w:rFonts w:hint="eastAsia" w:ascii="宋体" w:hAnsi="宋体"/>
          <w:sz w:val="24"/>
          <w:u w:val="single"/>
        </w:rPr>
        <w:t xml:space="preserve"> （公章）          </w:t>
      </w:r>
    </w:p>
    <w:p w14:paraId="707C388B">
      <w:pPr>
        <w:spacing w:line="360" w:lineRule="auto"/>
        <w:rPr>
          <w:rFonts w:hint="eastAsia" w:ascii="宋体" w:hAnsi="宋体"/>
          <w:sz w:val="24"/>
          <w:u w:val="single"/>
        </w:rPr>
      </w:pPr>
      <w:r>
        <w:rPr>
          <w:rFonts w:hint="eastAsia" w:ascii="宋体" w:hAnsi="宋体"/>
          <w:sz w:val="24"/>
        </w:rPr>
        <w:t xml:space="preserve">                                法定代表人 </w:t>
      </w:r>
      <w:r>
        <w:rPr>
          <w:rFonts w:hint="eastAsia" w:ascii="宋体" w:hAnsi="宋体"/>
          <w:sz w:val="24"/>
          <w:lang w:eastAsia="zh-CN"/>
        </w:rPr>
        <w:t>：</w:t>
      </w:r>
      <w:r>
        <w:rPr>
          <w:rFonts w:hint="eastAsia" w:ascii="宋体" w:hAnsi="宋体"/>
          <w:sz w:val="24"/>
          <w:u w:val="single"/>
        </w:rPr>
        <w:t xml:space="preserve"> （签字或私章）      </w:t>
      </w:r>
    </w:p>
    <w:p w14:paraId="021760F6">
      <w:pPr>
        <w:spacing w:line="360" w:lineRule="auto"/>
        <w:rPr>
          <w:rFonts w:hint="eastAsia" w:ascii="宋体" w:hAnsi="宋体"/>
          <w:sz w:val="24"/>
          <w:u w:val="single"/>
        </w:rPr>
      </w:pPr>
      <w:r>
        <w:rPr>
          <w:rFonts w:hint="eastAsia" w:ascii="宋体" w:hAnsi="宋体"/>
          <w:sz w:val="24"/>
        </w:rPr>
        <w:t xml:space="preserve">                                受托人 </w:t>
      </w:r>
      <w:r>
        <w:rPr>
          <w:rFonts w:hint="eastAsia" w:ascii="宋体" w:hAnsi="宋体"/>
          <w:sz w:val="24"/>
          <w:lang w:eastAsia="zh-CN"/>
        </w:rPr>
        <w:t>：</w:t>
      </w:r>
      <w:r>
        <w:rPr>
          <w:rFonts w:hint="eastAsia" w:ascii="宋体" w:hAnsi="宋体"/>
          <w:sz w:val="24"/>
          <w:u w:val="single"/>
        </w:rPr>
        <w:t xml:space="preserve"> （签字或私章）      </w:t>
      </w:r>
    </w:p>
    <w:p w14:paraId="3DC81EDC">
      <w:pPr>
        <w:spacing w:line="360" w:lineRule="auto"/>
        <w:ind w:firstLine="4680" w:firstLineChars="1950"/>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8A620A6">
      <w:pPr>
        <w:rPr>
          <w:rFonts w:hint="eastAsia" w:ascii="仿宋_GB2312" w:eastAsia="仿宋_GB2312"/>
          <w:sz w:val="24"/>
          <w:lang w:val="zh-CN"/>
        </w:rPr>
      </w:pPr>
    </w:p>
    <w:p w14:paraId="2F2EF1A0">
      <w:pPr>
        <w:rPr>
          <w:rFonts w:hint="eastAsia" w:ascii="仿宋_GB2312" w:eastAsia="仿宋_GB2312"/>
          <w:sz w:val="24"/>
          <w:lang w:val="zh-CN"/>
        </w:rPr>
      </w:pPr>
    </w:p>
    <w:p w14:paraId="414D95A5">
      <w:pPr>
        <w:rPr>
          <w:rFonts w:hint="eastAsia" w:ascii="仿宋_GB2312" w:eastAsia="仿宋_GB2312"/>
          <w:sz w:val="24"/>
          <w:lang w:val="zh-CN"/>
        </w:rPr>
      </w:pPr>
    </w:p>
    <w:p w14:paraId="646F219F">
      <w:pPr>
        <w:rPr>
          <w:rFonts w:hint="eastAsia" w:ascii="仿宋_GB2312" w:eastAsia="仿宋_GB2312"/>
          <w:sz w:val="24"/>
          <w:lang w:val="zh-CN"/>
        </w:rPr>
      </w:pPr>
    </w:p>
    <w:p w14:paraId="70C5AE42">
      <w:pPr>
        <w:rPr>
          <w:rFonts w:hint="eastAsia" w:ascii="仿宋_GB2312" w:eastAsia="仿宋_GB2312"/>
          <w:sz w:val="24"/>
          <w:lang w:val="zh-CN"/>
        </w:rPr>
      </w:pPr>
    </w:p>
    <w:p w14:paraId="7299E9C0">
      <w:pPr>
        <w:rPr>
          <w:rFonts w:hint="eastAsia" w:ascii="仿宋_GB2312" w:eastAsia="仿宋_GB2312"/>
          <w:sz w:val="24"/>
          <w:lang w:val="zh-CN"/>
        </w:rPr>
      </w:pPr>
    </w:p>
    <w:p w14:paraId="7D31DC86">
      <w:pPr>
        <w:pStyle w:val="20"/>
        <w:rPr>
          <w:rFonts w:hint="eastAsia"/>
          <w:lang w:val="zh-CN"/>
        </w:rPr>
      </w:pPr>
    </w:p>
    <w:p w14:paraId="0500A2D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r>
        <w:rPr>
          <w:rFonts w:hint="eastAsia" w:ascii="仿宋_GB2312" w:hAnsi="仿宋_GB2312" w:eastAsia="仿宋_GB2312" w:cs="仿宋_GB2312"/>
          <w:b/>
          <w:bCs/>
          <w:i w:val="0"/>
          <w:iCs w:val="0"/>
          <w:caps w:val="0"/>
          <w:color w:val="000000"/>
          <w:spacing w:val="0"/>
          <w:sz w:val="28"/>
          <w:szCs w:val="28"/>
          <w:shd w:val="clear" w:fill="FFFFFF"/>
          <w:lang w:val="en-US" w:eastAsia="zh-CN"/>
        </w:rPr>
        <w:t>附件5</w:t>
      </w:r>
      <w:r>
        <w:rPr>
          <w:rFonts w:hint="eastAsia" w:ascii="仿宋_GB2312" w:hAnsi="仿宋_GB2312" w:eastAsia="仿宋_GB2312" w:cs="仿宋_GB2312"/>
          <w:b/>
          <w:bCs/>
          <w:i w:val="0"/>
          <w:iCs w:val="0"/>
          <w:caps w:val="0"/>
          <w:color w:val="000000"/>
          <w:spacing w:val="0"/>
          <w:sz w:val="28"/>
          <w:szCs w:val="28"/>
          <w:shd w:val="clear" w:fill="FFFFFF"/>
          <w:lang w:val="zh-CN" w:eastAsia="zh-CN"/>
        </w:rPr>
        <w:t>、</w:t>
      </w:r>
      <w:r>
        <w:rPr>
          <w:rFonts w:hint="eastAsia" w:ascii="仿宋_GB2312" w:hAnsi="仿宋_GB2312" w:eastAsia="仿宋_GB2312" w:cs="仿宋_GB2312"/>
          <w:b/>
          <w:bCs/>
          <w:i w:val="0"/>
          <w:iCs w:val="0"/>
          <w:caps w:val="0"/>
          <w:color w:val="000000"/>
          <w:spacing w:val="0"/>
          <w:sz w:val="28"/>
          <w:szCs w:val="28"/>
          <w:shd w:val="clear" w:fill="FFFFFF"/>
          <w:lang w:val="en-US" w:eastAsia="zh-CN"/>
        </w:rPr>
        <w:t>营业执照、法人代表、授权代表（受托人）身份证、相关执业或资格证书、劳动关系证明的复印件等相关证件:</w:t>
      </w:r>
    </w:p>
    <w:p w14:paraId="721FE24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3DF33E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AE2C2B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81C52B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F4C68B9">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BADB73F">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B1712D5">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DE231F8">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6CB9840">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C42D98E">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39573A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FAA3AF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4EA1AD4">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D7F1DE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68BC8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79DB84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34F50632">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31E63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59618C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130BB83">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B6EEF42">
      <w:pPr>
        <w:pStyle w:val="20"/>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1CF10DE">
      <w:pPr>
        <w:pStyle w:val="12"/>
        <w:rPr>
          <w:rFonts w:hint="eastAsia"/>
          <w:lang w:val="en-US" w:eastAsia="zh-CN"/>
        </w:rPr>
      </w:pPr>
    </w:p>
    <w:p w14:paraId="78F499D1">
      <w:pPr>
        <w:pStyle w:val="22"/>
        <w:numPr>
          <w:ilvl w:val="0"/>
          <w:numId w:val="0"/>
        </w:numPr>
        <w:spacing w:before="0" w:beforeLines="0" w:after="0" w:afterLines="0"/>
        <w:jc w:val="center"/>
        <w:rPr>
          <w:rFonts w:hint="eastAsia" w:ascii="宋体" w:hAnsi="宋体" w:eastAsia="宋体"/>
          <w:szCs w:val="32"/>
        </w:rPr>
      </w:pPr>
      <w:r>
        <w:rPr>
          <w:rFonts w:hint="eastAsia"/>
          <w:sz w:val="32"/>
          <w:szCs w:val="32"/>
          <w:lang w:val="en-US" w:eastAsia="zh-CN"/>
        </w:rPr>
        <w:t>附件</w:t>
      </w:r>
      <w:r>
        <w:rPr>
          <w:rFonts w:hint="eastAsia" w:ascii="宋体" w:hAnsi="宋体" w:eastAsia="宋体"/>
          <w:sz w:val="32"/>
          <w:szCs w:val="32"/>
          <w:lang w:val="en-US" w:eastAsia="zh-CN"/>
        </w:rPr>
        <w:t>6</w:t>
      </w:r>
      <w:r>
        <w:rPr>
          <w:rFonts w:hint="eastAsia" w:ascii="宋体" w:hAnsi="宋体" w:eastAsia="宋体"/>
          <w:sz w:val="32"/>
          <w:szCs w:val="32"/>
        </w:rPr>
        <w:t>、</w:t>
      </w:r>
      <w:r>
        <w:rPr>
          <w:rFonts w:hint="eastAsia" w:ascii="宋体" w:hAnsi="宋体" w:eastAsia="宋体"/>
          <w:sz w:val="32"/>
          <w:szCs w:val="32"/>
          <w:lang w:val="en-US"/>
        </w:rPr>
        <w:t>具备《中华人民共和国政府采购法》第二十二条规定条件的承诺书</w:t>
      </w:r>
    </w:p>
    <w:p w14:paraId="395149E7">
      <w:pPr>
        <w:shd w:val="clear" w:color="auto" w:fill="FFFFFF"/>
        <w:rPr>
          <w:rFonts w:hint="eastAsia" w:ascii="宋体" w:hAnsi="宋体"/>
        </w:rPr>
      </w:pPr>
    </w:p>
    <w:p w14:paraId="430E0B6D">
      <w:pPr>
        <w:tabs>
          <w:tab w:val="left" w:pos="630"/>
        </w:tabs>
        <w:spacing w:line="360" w:lineRule="auto"/>
        <w:rPr>
          <w:rFonts w:hint="eastAsia" w:ascii="宋体" w:hAnsi="宋体" w:eastAsia="宋体"/>
          <w:lang w:eastAsia="zh-CN"/>
        </w:rPr>
      </w:pPr>
      <w:r>
        <w:rPr>
          <w:rFonts w:hint="eastAsia" w:ascii="宋体" w:hAnsi="宋体"/>
          <w:b/>
          <w:sz w:val="28"/>
        </w:rPr>
        <w:t>致：</w:t>
      </w:r>
      <w:r>
        <w:rPr>
          <w:rFonts w:hint="eastAsia" w:ascii="宋体" w:hAnsi="宋体"/>
          <w:b/>
          <w:sz w:val="28"/>
          <w:lang w:val="en-US" w:eastAsia="zh-CN"/>
        </w:rPr>
        <w:t>万宁市中</w:t>
      </w:r>
      <w:r>
        <w:rPr>
          <w:rFonts w:hint="eastAsia" w:ascii="宋体" w:hAnsi="宋体"/>
          <w:b/>
          <w:sz w:val="28"/>
          <w:lang w:eastAsia="zh-CN"/>
        </w:rPr>
        <w:t>医院</w:t>
      </w:r>
    </w:p>
    <w:p w14:paraId="048916BE">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，现郑重承诺具备以下条件（《中华人民共和国政府采购法》第二十二条）：</w:t>
      </w:r>
    </w:p>
    <w:p w14:paraId="79705AC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（一）具有独立承担民事责任的能力；</w:t>
      </w:r>
    </w:p>
    <w:p w14:paraId="00913B0B">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（二）具有良好的商业信誉和健全的财务会计制度；</w:t>
      </w:r>
    </w:p>
    <w:p w14:paraId="2B2BDB3D">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（三）具有履行合同所必需的</w:t>
      </w:r>
      <w:r>
        <w:rPr>
          <w:rFonts w:hint="eastAsia" w:ascii="Arial" w:hAnsi="Arial" w:cs="Arial"/>
          <w:color w:val="000000"/>
        </w:rPr>
        <w:t>的足够经验、设备和专业技术能力</w:t>
      </w:r>
      <w:r>
        <w:rPr>
          <w:rFonts w:ascii="Arial" w:hAnsi="Arial" w:cs="Arial"/>
          <w:color w:val="000000"/>
        </w:rPr>
        <w:t>；</w:t>
      </w:r>
    </w:p>
    <w:p w14:paraId="5157F89C">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（四）具有依法缴纳税收和社会保障资金的良好记录；</w:t>
      </w:r>
    </w:p>
    <w:p w14:paraId="236021CA">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（五）参加本次政府采购活动前三年内，在经营活动中没有重大违法违规记录；</w:t>
      </w:r>
    </w:p>
    <w:p w14:paraId="46E86AF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（六）法律、行政法规规定的其他条件。</w:t>
      </w:r>
    </w:p>
    <w:p w14:paraId="59165D53">
      <w:pPr>
        <w:spacing w:line="440" w:lineRule="exact"/>
        <w:ind w:firstLine="422" w:firstLineChars="200"/>
        <w:rPr>
          <w:rFonts w:hint="eastAsia" w:ascii="宋体" w:hAnsi="宋体"/>
          <w:sz w:val="24"/>
        </w:rPr>
      </w:pPr>
      <w:r>
        <w:rPr>
          <w:rFonts w:ascii="Arial" w:hAnsi="Arial" w:cs="Arial"/>
          <w:b/>
          <w:color w:val="000000"/>
        </w:rPr>
        <w:t>本公司对上述承诺的真实性负责。如有虚假，将依法承担相应责任</w:t>
      </w:r>
      <w:r>
        <w:rPr>
          <w:rFonts w:hint="eastAsia" w:ascii="宋体" w:hAnsi="宋体"/>
          <w:sz w:val="24"/>
        </w:rPr>
        <w:t>。</w:t>
      </w:r>
    </w:p>
    <w:p w14:paraId="5DAB320E">
      <w:pPr>
        <w:spacing w:line="440" w:lineRule="exact"/>
        <w:ind w:firstLine="576"/>
        <w:rPr>
          <w:rFonts w:hint="eastAsia" w:ascii="宋体" w:hAnsi="宋体"/>
          <w:sz w:val="24"/>
        </w:rPr>
      </w:pPr>
      <w:r>
        <w:rPr>
          <w:rFonts w:hint="eastAsia" w:ascii="宋体" w:hAnsi="宋体"/>
          <w:sz w:val="24"/>
        </w:rPr>
        <w:t xml:space="preserve"> </w:t>
      </w:r>
    </w:p>
    <w:p w14:paraId="766E7A76">
      <w:pPr>
        <w:spacing w:line="440" w:lineRule="exact"/>
        <w:ind w:firstLine="576"/>
        <w:rPr>
          <w:rFonts w:hint="eastAsia" w:ascii="宋体" w:hAnsi="宋体"/>
          <w:sz w:val="24"/>
        </w:rPr>
      </w:pPr>
    </w:p>
    <w:p w14:paraId="3AFB9556">
      <w:pPr>
        <w:pStyle w:val="15"/>
        <w:rPr>
          <w:rFonts w:hint="eastAsia" w:ascii="宋体" w:hAnsi="宋体"/>
        </w:rPr>
      </w:pPr>
    </w:p>
    <w:p w14:paraId="604EC4F3">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7AC60197">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1DF33482">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7E5A7E00">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7D3125E7">
      <w:pPr>
        <w:autoSpaceDE w:val="0"/>
        <w:autoSpaceDN w:val="0"/>
        <w:spacing w:line="360" w:lineRule="auto"/>
        <w:rPr>
          <w:rFonts w:hint="eastAsia" w:ascii="仿宋_GB2312" w:hAnsi="宋体" w:eastAsia="仿宋_GB2312"/>
          <w:color w:val="000000"/>
          <w:sz w:val="24"/>
        </w:rPr>
      </w:pPr>
      <w:r>
        <w:rPr>
          <w:rFonts w:hint="eastAsia" w:ascii="宋体" w:hAnsi="宋体"/>
          <w:sz w:val="24"/>
        </w:rPr>
        <w:t xml:space="preserve">        日期：</w:t>
      </w:r>
      <w:r>
        <w:rPr>
          <w:rFonts w:hint="eastAsia" w:ascii="宋体" w:hAnsi="宋体"/>
          <w:sz w:val="24"/>
          <w:u w:val="single"/>
        </w:rPr>
        <w:t xml:space="preserve">                  </w:t>
      </w:r>
    </w:p>
    <w:p w14:paraId="7E70998E">
      <w:pPr>
        <w:numPr>
          <w:ilvl w:val="0"/>
          <w:numId w:val="0"/>
        </w:numPr>
        <w:autoSpaceDE w:val="0"/>
        <w:autoSpaceDN w:val="0"/>
        <w:adjustRightInd w:val="0"/>
        <w:spacing w:line="240" w:lineRule="auto"/>
        <w:jc w:val="left"/>
        <w:rPr>
          <w:rFonts w:hint="default" w:ascii="仿宋_GB2312" w:hAnsi="仿宋_GB2312" w:eastAsia="仿宋_GB2312" w:cs="仿宋_GB2312"/>
          <w:b/>
          <w:bCs/>
          <w:i w:val="0"/>
          <w:iCs w:val="0"/>
          <w:caps w:val="0"/>
          <w:color w:val="000000"/>
          <w:spacing w:val="0"/>
          <w:sz w:val="28"/>
          <w:szCs w:val="28"/>
          <w:shd w:val="clear" w:fill="FFFFFF"/>
          <w:lang w:val="en-US" w:eastAsia="zh-CN"/>
        </w:rPr>
      </w:pPr>
    </w:p>
    <w:p w14:paraId="349DCEF9">
      <w:pPr>
        <w:rPr>
          <w:rFonts w:hint="eastAsia" w:ascii="仿宋_GB2312" w:eastAsia="仿宋_GB2312"/>
          <w:sz w:val="24"/>
          <w:lang w:val="zh-CN"/>
        </w:rPr>
      </w:pPr>
    </w:p>
    <w:p w14:paraId="380783CC">
      <w:pPr>
        <w:rPr>
          <w:rFonts w:hint="eastAsia" w:ascii="仿宋_GB2312" w:eastAsia="仿宋_GB2312"/>
          <w:sz w:val="24"/>
          <w:lang w:val="zh-CN"/>
        </w:rPr>
      </w:pPr>
    </w:p>
    <w:p w14:paraId="6A891711">
      <w:pPr>
        <w:rPr>
          <w:rFonts w:hint="eastAsia" w:ascii="仿宋_GB2312" w:eastAsia="仿宋_GB2312"/>
          <w:sz w:val="24"/>
          <w:lang w:val="zh-CN"/>
        </w:rPr>
      </w:pPr>
    </w:p>
    <w:p w14:paraId="0C9444A1">
      <w:pPr>
        <w:rPr>
          <w:rFonts w:hint="eastAsia" w:ascii="仿宋_GB2312" w:eastAsia="仿宋_GB2312"/>
          <w:sz w:val="24"/>
          <w:lang w:val="zh-CN"/>
        </w:rPr>
      </w:pPr>
    </w:p>
    <w:p w14:paraId="7F838D36">
      <w:pPr>
        <w:rPr>
          <w:rFonts w:hint="eastAsia" w:ascii="仿宋_GB2312" w:eastAsia="仿宋_GB2312"/>
          <w:sz w:val="24"/>
          <w:lang w:val="zh-CN"/>
        </w:rPr>
      </w:pPr>
    </w:p>
    <w:p w14:paraId="3C6CC669">
      <w:pPr>
        <w:rPr>
          <w:rFonts w:hint="eastAsia" w:ascii="仿宋_GB2312" w:eastAsia="仿宋_GB2312"/>
          <w:sz w:val="24"/>
          <w:lang w:val="zh-CN"/>
        </w:rPr>
      </w:pPr>
    </w:p>
    <w:p w14:paraId="6F098E12">
      <w:pPr>
        <w:rPr>
          <w:rFonts w:hint="eastAsia" w:ascii="仿宋_GB2312" w:eastAsia="仿宋_GB2312"/>
          <w:sz w:val="24"/>
          <w:lang w:val="zh-CN"/>
        </w:rPr>
      </w:pPr>
    </w:p>
    <w:p w14:paraId="4915D4B1">
      <w:pPr>
        <w:rPr>
          <w:rFonts w:hint="eastAsia" w:ascii="仿宋_GB2312" w:eastAsia="仿宋_GB2312"/>
          <w:sz w:val="24"/>
          <w:lang w:val="zh-CN"/>
        </w:rPr>
      </w:pPr>
    </w:p>
    <w:p w14:paraId="31DDF3C3">
      <w:pPr>
        <w:rPr>
          <w:rFonts w:hint="eastAsia" w:ascii="仿宋_GB2312" w:eastAsia="仿宋_GB2312"/>
          <w:sz w:val="24"/>
          <w:lang w:val="zh-CN"/>
        </w:rPr>
      </w:pPr>
    </w:p>
    <w:p w14:paraId="7FE0BC24">
      <w:pPr>
        <w:pStyle w:val="4"/>
        <w:spacing w:before="0" w:after="0"/>
        <w:ind w:left="2811" w:hanging="2811" w:hangingChars="1000"/>
        <w:jc w:val="both"/>
        <w:rPr>
          <w:rFonts w:hint="eastAsia" w:hAnsi="宋体"/>
          <w:b w:val="0"/>
          <w:szCs w:val="32"/>
        </w:rPr>
      </w:pPr>
      <w:r>
        <w:rPr>
          <w:rFonts w:hint="eastAsia" w:hAnsi="宋体"/>
          <w:lang w:val="en-US" w:eastAsia="zh-CN"/>
        </w:rPr>
        <w:t>附件7、</w:t>
      </w:r>
      <w:r>
        <w:rPr>
          <w:rFonts w:hint="eastAsia" w:hAnsi="宋体"/>
          <w:sz w:val="32"/>
          <w:szCs w:val="32"/>
        </w:rPr>
        <w:t>与参与本项目的供应商之间，单位负责人不为同一人，也不存在直接控股、管理关系的承诺书</w:t>
      </w:r>
    </w:p>
    <w:p w14:paraId="6EDCB6FB">
      <w:pPr>
        <w:shd w:val="clear" w:color="auto" w:fill="FFFFFF"/>
        <w:rPr>
          <w:rFonts w:hint="eastAsia" w:ascii="宋体" w:hAnsi="宋体"/>
        </w:rPr>
      </w:pPr>
    </w:p>
    <w:p w14:paraId="5EA0E6C3">
      <w:pPr>
        <w:tabs>
          <w:tab w:val="left" w:pos="630"/>
        </w:tabs>
        <w:spacing w:line="360" w:lineRule="auto"/>
        <w:rPr>
          <w:rFonts w:hint="default" w:ascii="宋体" w:hAnsi="宋体" w:eastAsia="宋体"/>
          <w:lang w:val="en-US" w:eastAsia="zh-CN"/>
        </w:rPr>
      </w:pPr>
      <w:r>
        <w:rPr>
          <w:rFonts w:hint="eastAsia" w:ascii="宋体" w:hAnsi="宋体"/>
          <w:b/>
          <w:sz w:val="28"/>
        </w:rPr>
        <w:t>致：</w:t>
      </w:r>
      <w:r>
        <w:rPr>
          <w:rFonts w:hint="eastAsia" w:ascii="宋体" w:hAnsi="宋体"/>
          <w:b/>
          <w:sz w:val="28"/>
          <w:lang w:val="en-US" w:eastAsia="zh-CN"/>
        </w:rPr>
        <w:t>万宁市中医院</w:t>
      </w:r>
    </w:p>
    <w:p w14:paraId="07E6078B">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w:t>
      </w:r>
    </w:p>
    <w:p w14:paraId="612F61EF">
      <w:pPr>
        <w:pStyle w:val="14"/>
        <w:shd w:val="clear" w:color="auto" w:fill="FFFFFF"/>
        <w:spacing w:before="0" w:beforeAutospacing="0" w:after="150" w:afterAutospacing="0" w:line="360" w:lineRule="auto"/>
        <w:ind w:firstLine="480"/>
        <w:rPr>
          <w:rFonts w:hint="eastAsia" w:cs="宋体"/>
          <w:bCs/>
          <w:lang w:val="zh-CN" w:eastAsia="zh-CN"/>
        </w:rPr>
      </w:pPr>
      <w:r>
        <w:rPr>
          <w:rFonts w:hint="eastAsia" w:ascii="Arial" w:hAnsi="Arial" w:cs="Arial"/>
          <w:color w:val="000000"/>
          <w:lang w:eastAsia="zh-CN"/>
        </w:rPr>
        <w:t>我司</w:t>
      </w:r>
      <w:r>
        <w:rPr>
          <w:rFonts w:hint="eastAsia" w:cs="宋体"/>
          <w:bCs/>
          <w:lang w:val="zh-CN"/>
        </w:rPr>
        <w:t>与参与本项目的供应商之间，单位负责人不为同一人，也不存在直接控股、管理关系</w:t>
      </w:r>
      <w:r>
        <w:rPr>
          <w:rFonts w:hint="eastAsia" w:cs="宋体"/>
          <w:bCs/>
          <w:lang w:val="zh-CN" w:eastAsia="zh-CN"/>
        </w:rPr>
        <w:t>。</w:t>
      </w:r>
    </w:p>
    <w:p w14:paraId="6F8B6786">
      <w:pPr>
        <w:pStyle w:val="11"/>
        <w:ind w:firstLine="480" w:firstLineChars="200"/>
        <w:rPr>
          <w:b w:val="0"/>
          <w:i w:val="0"/>
          <w:lang w:val="zh-CN"/>
        </w:rPr>
      </w:pPr>
      <w:r>
        <w:rPr>
          <w:rFonts w:hint="eastAsia"/>
          <w:b w:val="0"/>
          <w:i w:val="0"/>
          <w:lang w:val="zh-CN"/>
        </w:rPr>
        <w:t>特此承诺！</w:t>
      </w:r>
    </w:p>
    <w:p w14:paraId="70B60434">
      <w:pPr>
        <w:spacing w:line="440" w:lineRule="exact"/>
        <w:ind w:firstLine="482" w:firstLineChars="200"/>
        <w:rPr>
          <w:rFonts w:ascii="Arial" w:hAnsi="Arial" w:cs="Arial"/>
          <w:b/>
          <w:color w:val="000000"/>
          <w:sz w:val="24"/>
        </w:rPr>
      </w:pPr>
    </w:p>
    <w:p w14:paraId="4B5823ED">
      <w:pPr>
        <w:spacing w:line="440" w:lineRule="exact"/>
        <w:ind w:firstLine="482" w:firstLineChars="200"/>
        <w:rPr>
          <w:rFonts w:hint="eastAsia" w:ascii="宋体" w:hAnsi="宋体"/>
          <w:sz w:val="24"/>
        </w:rPr>
      </w:pPr>
      <w:r>
        <w:rPr>
          <w:rFonts w:ascii="Arial" w:hAnsi="Arial" w:cs="Arial"/>
          <w:b/>
          <w:color w:val="000000"/>
          <w:sz w:val="24"/>
        </w:rPr>
        <w:t>本公司对上述承诺的真实性负责。如有虚假，将依法承担相应责任</w:t>
      </w:r>
      <w:r>
        <w:rPr>
          <w:rFonts w:hint="eastAsia" w:ascii="宋体" w:hAnsi="宋体"/>
          <w:sz w:val="24"/>
        </w:rPr>
        <w:t>。</w:t>
      </w:r>
    </w:p>
    <w:p w14:paraId="18BCB802">
      <w:pPr>
        <w:spacing w:line="440" w:lineRule="exact"/>
        <w:ind w:firstLine="576"/>
        <w:rPr>
          <w:rFonts w:hint="eastAsia" w:ascii="宋体" w:hAnsi="宋体"/>
          <w:sz w:val="24"/>
        </w:rPr>
      </w:pPr>
    </w:p>
    <w:p w14:paraId="2DD85258">
      <w:pPr>
        <w:rPr>
          <w:rFonts w:hint="eastAsia"/>
        </w:rPr>
      </w:pPr>
    </w:p>
    <w:p w14:paraId="3F84062C">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3444B68D">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075B69CD">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44F7556A">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12908433">
      <w:pPr>
        <w:shd w:val="clear" w:color="auto" w:fill="FFFFFF"/>
        <w:snapToGrid w:val="0"/>
        <w:spacing w:line="360" w:lineRule="auto"/>
        <w:rPr>
          <w:rFonts w:hint="eastAsia" w:ascii="宋体" w:hAnsi="宋体"/>
          <w:sz w:val="24"/>
          <w:u w:val="single"/>
        </w:rPr>
      </w:pPr>
      <w:r>
        <w:rPr>
          <w:rFonts w:hint="eastAsia" w:ascii="宋体" w:hAnsi="宋体"/>
          <w:sz w:val="24"/>
        </w:rPr>
        <w:t xml:space="preserve">        日期：</w:t>
      </w:r>
      <w:r>
        <w:rPr>
          <w:rFonts w:hint="eastAsia" w:ascii="宋体" w:hAnsi="宋体"/>
          <w:sz w:val="24"/>
          <w:u w:val="single"/>
        </w:rPr>
        <w:t xml:space="preserve">                  </w:t>
      </w:r>
    </w:p>
    <w:p w14:paraId="7BCD416A">
      <w:pPr>
        <w:rPr>
          <w:rFonts w:hint="eastAsia" w:ascii="仿宋_GB2312" w:eastAsia="仿宋_GB2312"/>
          <w:sz w:val="24"/>
          <w:lang w:val="zh-CN"/>
        </w:rPr>
      </w:pPr>
    </w:p>
    <w:p w14:paraId="536EE0C9">
      <w:pPr>
        <w:rPr>
          <w:rFonts w:hint="eastAsia" w:ascii="仿宋_GB2312" w:eastAsia="仿宋_GB2312"/>
          <w:sz w:val="24"/>
          <w:lang w:val="zh-CN"/>
        </w:rPr>
      </w:pPr>
    </w:p>
    <w:p w14:paraId="5B926DD6">
      <w:pPr>
        <w:rPr>
          <w:rFonts w:hint="eastAsia" w:ascii="仿宋_GB2312" w:eastAsia="仿宋_GB2312"/>
          <w:sz w:val="24"/>
          <w:lang w:val="zh-CN"/>
        </w:rPr>
      </w:pPr>
    </w:p>
    <w:p w14:paraId="4A174E5D">
      <w:pPr>
        <w:rPr>
          <w:rFonts w:hint="eastAsia" w:ascii="仿宋_GB2312" w:eastAsia="仿宋_GB2312"/>
          <w:sz w:val="24"/>
          <w:lang w:val="zh-CN"/>
        </w:rPr>
      </w:pPr>
    </w:p>
    <w:p w14:paraId="42870404">
      <w:pPr>
        <w:rPr>
          <w:rFonts w:hint="eastAsia" w:ascii="仿宋_GB2312" w:eastAsia="仿宋_GB2312"/>
          <w:sz w:val="24"/>
          <w:lang w:val="zh-CN"/>
        </w:rPr>
      </w:pPr>
    </w:p>
    <w:p w14:paraId="7304F018">
      <w:pPr>
        <w:rPr>
          <w:rFonts w:hint="eastAsia" w:ascii="仿宋_GB2312" w:eastAsia="仿宋_GB2312"/>
          <w:sz w:val="24"/>
          <w:lang w:val="zh-CN"/>
        </w:rPr>
      </w:pPr>
    </w:p>
    <w:p w14:paraId="614CBE7D">
      <w:pPr>
        <w:rPr>
          <w:rFonts w:hint="eastAsia" w:ascii="仿宋_GB2312" w:eastAsia="仿宋_GB2312"/>
          <w:sz w:val="24"/>
          <w:lang w:val="zh-CN"/>
        </w:rPr>
      </w:pPr>
    </w:p>
    <w:p w14:paraId="14E59668">
      <w:pPr>
        <w:rPr>
          <w:rFonts w:hint="eastAsia" w:ascii="仿宋_GB2312" w:eastAsia="仿宋_GB2312"/>
          <w:sz w:val="24"/>
          <w:lang w:val="zh-CN"/>
        </w:rPr>
      </w:pPr>
    </w:p>
    <w:p w14:paraId="376FE364">
      <w:pPr>
        <w:rPr>
          <w:rFonts w:hint="eastAsia" w:ascii="仿宋_GB2312" w:eastAsia="仿宋_GB2312"/>
          <w:sz w:val="24"/>
          <w:lang w:val="zh-CN"/>
        </w:rPr>
      </w:pPr>
    </w:p>
    <w:p w14:paraId="27565B01">
      <w:pPr>
        <w:rPr>
          <w:rFonts w:hint="eastAsia" w:ascii="仿宋_GB2312" w:eastAsia="仿宋_GB2312"/>
          <w:sz w:val="24"/>
          <w:lang w:val="zh-CN"/>
        </w:rPr>
      </w:pPr>
    </w:p>
    <w:p w14:paraId="2BC49447">
      <w:pPr>
        <w:rPr>
          <w:rFonts w:hint="eastAsia" w:ascii="仿宋_GB2312" w:eastAsia="仿宋_GB2312"/>
          <w:sz w:val="24"/>
          <w:lang w:val="zh-CN"/>
        </w:rPr>
      </w:pPr>
    </w:p>
    <w:p w14:paraId="489CA0EA">
      <w:pPr>
        <w:rPr>
          <w:rFonts w:hint="eastAsia" w:ascii="仿宋_GB2312" w:eastAsia="仿宋_GB2312"/>
          <w:sz w:val="24"/>
          <w:lang w:val="zh-CN"/>
        </w:rPr>
      </w:pPr>
    </w:p>
    <w:p w14:paraId="64DE78CC">
      <w:pPr>
        <w:rPr>
          <w:rFonts w:hint="eastAsia" w:ascii="仿宋_GB2312" w:eastAsia="仿宋_GB2312"/>
          <w:sz w:val="24"/>
          <w:lang w:val="zh-CN"/>
        </w:rPr>
      </w:pPr>
    </w:p>
    <w:p w14:paraId="42100445">
      <w:pPr>
        <w:rPr>
          <w:rFonts w:hint="eastAsia" w:ascii="仿宋_GB2312" w:eastAsia="仿宋_GB2312"/>
          <w:sz w:val="24"/>
          <w:lang w:val="zh-CN"/>
        </w:rPr>
      </w:pPr>
    </w:p>
    <w:p w14:paraId="374D6649">
      <w:pPr>
        <w:rPr>
          <w:rFonts w:hint="eastAsia" w:ascii="仿宋_GB2312" w:eastAsia="仿宋_GB2312"/>
          <w:sz w:val="24"/>
          <w:lang w:val="zh-CN"/>
        </w:rPr>
      </w:pPr>
    </w:p>
    <w:p w14:paraId="5E1864B7">
      <w:pPr>
        <w:rPr>
          <w:rFonts w:hint="eastAsia" w:ascii="仿宋_GB2312" w:eastAsia="仿宋_GB2312"/>
          <w:sz w:val="24"/>
          <w:lang w:val="zh-CN"/>
        </w:rPr>
      </w:pPr>
    </w:p>
    <w:p w14:paraId="585C9B3C">
      <w:pPr>
        <w:rPr>
          <w:rFonts w:hint="eastAsia" w:ascii="仿宋_GB2312" w:hAnsi="仿宋_GB2312" w:eastAsia="仿宋_GB2312" w:cs="仿宋_GB2312"/>
          <w:b/>
          <w:bCs/>
          <w:i w:val="0"/>
          <w:iCs w:val="0"/>
          <w:caps w:val="0"/>
          <w:color w:val="000000"/>
          <w:spacing w:val="0"/>
          <w:sz w:val="28"/>
          <w:szCs w:val="28"/>
          <w:shd w:val="clear" w:fill="FFFFFF"/>
        </w:rPr>
      </w:pPr>
    </w:p>
    <w:p w14:paraId="5E852F3C">
      <w:pPr>
        <w:rPr>
          <w:rFonts w:hint="eastAsia" w:ascii="仿宋_GB2312" w:hAnsi="仿宋_GB2312" w:eastAsia="仿宋_GB2312" w:cs="仿宋_GB2312"/>
          <w:b/>
          <w:bCs/>
          <w:i w:val="0"/>
          <w:iCs w:val="0"/>
          <w:caps w:val="0"/>
          <w:color w:val="000000"/>
          <w:spacing w:val="0"/>
          <w:sz w:val="28"/>
          <w:szCs w:val="28"/>
          <w:shd w:val="clear" w:fill="FFFFFF"/>
          <w:lang w:eastAsia="zh-CN"/>
        </w:rPr>
      </w:pPr>
      <w:r>
        <w:rPr>
          <w:rFonts w:hint="eastAsia" w:ascii="仿宋_GB2312" w:hAnsi="仿宋_GB2312" w:eastAsia="仿宋_GB2312" w:cs="仿宋_GB2312"/>
          <w:b/>
          <w:bCs/>
          <w:i w:val="0"/>
          <w:iCs w:val="0"/>
          <w:caps w:val="0"/>
          <w:color w:val="000000"/>
          <w:spacing w:val="0"/>
          <w:sz w:val="28"/>
          <w:szCs w:val="28"/>
          <w:shd w:val="clear" w:fill="FFFFFF"/>
        </w:rPr>
        <w:t>报价人认为需要的其它证明材料</w:t>
      </w:r>
      <w:r>
        <w:rPr>
          <w:rFonts w:hint="eastAsia" w:ascii="仿宋_GB2312" w:hAnsi="仿宋_GB2312" w:eastAsia="仿宋_GB2312" w:cs="仿宋_GB2312"/>
          <w:b/>
          <w:bCs/>
          <w:i w:val="0"/>
          <w:iCs w:val="0"/>
          <w:caps w:val="0"/>
          <w:color w:val="000000"/>
          <w:spacing w:val="0"/>
          <w:sz w:val="28"/>
          <w:szCs w:val="28"/>
          <w:shd w:val="clear" w:fill="FFFFFF"/>
          <w:lang w:eastAsia="zh-CN"/>
        </w:rPr>
        <w:t>：</w:t>
      </w:r>
    </w:p>
    <w:p w14:paraId="4145720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FCA7D3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7C78E1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96677D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763906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F46A7E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AC72C9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5A606F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9EB5F30">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F0B70D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17C108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07AD57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786717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2959C0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6A1E498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59D0F4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7E680F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2FCAD5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48D4B9D">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A7069A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7AA5DB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1E19C05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811EE9D">
      <w:pPr>
        <w:ind w:firstLine="3614" w:firstLineChars="900"/>
        <w:jc w:val="both"/>
        <w:rPr>
          <w:rFonts w:ascii="仿宋" w:hAnsi="仿宋" w:eastAsia="仿宋" w:cs="仿宋"/>
          <w:b/>
          <w:bCs/>
          <w:sz w:val="32"/>
          <w:szCs w:val="32"/>
        </w:rPr>
      </w:pPr>
      <w:r>
        <w:rPr>
          <w:rFonts w:hint="eastAsia" w:ascii="仿宋" w:hAnsi="仿宋" w:eastAsia="仿宋" w:cs="仿宋"/>
          <w:b/>
          <w:bCs/>
          <w:sz w:val="40"/>
          <w:szCs w:val="40"/>
        </w:rPr>
        <w:t>最终报价一览表</w:t>
      </w:r>
    </w:p>
    <w:p w14:paraId="6FD98B3A">
      <w:pPr>
        <w:ind w:firstLine="0" w:firstLineChars="0"/>
        <w:jc w:val="left"/>
        <w:rPr>
          <w:rFonts w:hint="eastAsia" w:ascii="仿宋" w:hAnsi="仿宋" w:eastAsia="仿宋" w:cs="仿宋"/>
          <w:sz w:val="24"/>
          <w:szCs w:val="24"/>
        </w:rPr>
      </w:pPr>
    </w:p>
    <w:p w14:paraId="0DCD32FF">
      <w:pPr>
        <w:ind w:firstLine="0" w:firstLineChars="0"/>
        <w:jc w:val="left"/>
        <w:rPr>
          <w:rFonts w:hint="eastAsia" w:ascii="仿宋" w:hAnsi="仿宋" w:eastAsia="仿宋" w:cs="仿宋"/>
          <w:sz w:val="24"/>
          <w:szCs w:val="24"/>
        </w:rPr>
      </w:pPr>
    </w:p>
    <w:p w14:paraId="1641317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rPr>
        <w:t>项目名称</w:t>
      </w:r>
      <w:r>
        <w:rPr>
          <w:rFonts w:hint="eastAsia" w:ascii="仿宋" w:hAnsi="仿宋" w:eastAsia="仿宋" w:cs="仿宋"/>
          <w:b/>
          <w:bCs/>
          <w:sz w:val="24"/>
          <w:szCs w:val="24"/>
          <w:lang w:val="en-US" w:eastAsia="zh-CN"/>
        </w:rPr>
        <w:t>:</w:t>
      </w:r>
      <w:r>
        <w:rPr>
          <w:rFonts w:hint="eastAsia" w:ascii="仿宋" w:hAnsi="仿宋" w:eastAsia="仿宋" w:cs="仿宋"/>
          <w:b/>
          <w:bCs/>
          <w:sz w:val="24"/>
          <w:szCs w:val="24"/>
          <w:lang w:eastAsia="zh-CN"/>
        </w:rPr>
        <w:t>万宁市中医院财务咨询服务项目</w:t>
      </w:r>
    </w:p>
    <w:p w14:paraId="4E096929">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仿宋" w:hAnsi="仿宋" w:eastAsia="仿宋" w:cs="仿宋"/>
          <w:sz w:val="24"/>
          <w:szCs w:val="24"/>
        </w:rPr>
      </w:pPr>
      <w:r>
        <w:rPr>
          <w:rFonts w:hint="eastAsia" w:ascii="仿宋" w:hAnsi="仿宋" w:eastAsia="仿宋" w:cs="仿宋"/>
          <w:b/>
          <w:bCs/>
          <w:sz w:val="24"/>
          <w:szCs w:val="24"/>
          <w:lang w:val="en-US" w:eastAsia="zh-CN"/>
        </w:rPr>
        <w:t>项目编号：WNSZYY2024-CWK-02</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                                   </w:t>
      </w:r>
    </w:p>
    <w:tbl>
      <w:tblPr>
        <w:tblStyle w:val="16"/>
        <w:tblpPr w:leftFromText="180" w:rightFromText="180" w:vertAnchor="text" w:horzAnchor="page" w:tblpX="1305" w:tblpY="286"/>
        <w:tblOverlap w:val="never"/>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1200"/>
        <w:gridCol w:w="5950"/>
      </w:tblGrid>
      <w:tr w14:paraId="7F2C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trPr>
        <w:tc>
          <w:tcPr>
            <w:tcW w:w="2230" w:type="dxa"/>
            <w:vMerge w:val="restart"/>
            <w:tcBorders>
              <w:top w:val="single" w:color="auto" w:sz="4" w:space="0"/>
              <w:left w:val="single" w:color="auto" w:sz="4" w:space="0"/>
              <w:bottom w:val="single" w:color="auto" w:sz="4" w:space="0"/>
              <w:right w:val="single" w:color="auto" w:sz="4" w:space="0"/>
            </w:tcBorders>
            <w:vAlign w:val="center"/>
          </w:tcPr>
          <w:p w14:paraId="3B0B3468">
            <w:pPr>
              <w:pStyle w:val="23"/>
              <w:spacing w:line="460" w:lineRule="atLeast"/>
              <w:rPr>
                <w:rFonts w:hint="eastAsia" w:ascii="仿宋" w:hAnsi="仿宋" w:eastAsia="仿宋" w:cs="仿宋"/>
                <w:sz w:val="24"/>
                <w:szCs w:val="24"/>
                <w:lang w:val="en-US" w:eastAsia="zh-CN"/>
              </w:rPr>
            </w:pPr>
          </w:p>
          <w:p w14:paraId="1684FAA2">
            <w:pPr>
              <w:pStyle w:val="23"/>
              <w:spacing w:line="460" w:lineRule="atLeast"/>
              <w:ind w:firstLine="240" w:firstLineChars="100"/>
              <w:rPr>
                <w:rFonts w:hint="default" w:ascii="仿宋" w:hAnsi="仿宋" w:eastAsia="仿宋" w:cs="仿宋"/>
                <w:sz w:val="24"/>
                <w:szCs w:val="24"/>
              </w:rPr>
            </w:pPr>
            <w:r>
              <w:rPr>
                <w:rFonts w:hint="eastAsia" w:ascii="仿宋" w:hAnsi="仿宋" w:eastAsia="仿宋" w:cs="仿宋"/>
                <w:sz w:val="24"/>
                <w:szCs w:val="24"/>
                <w:lang w:val="en-US" w:eastAsia="zh-CN"/>
              </w:rPr>
              <w:t>最终报价</w:t>
            </w:r>
            <w:r>
              <w:rPr>
                <w:rFonts w:ascii="仿宋" w:hAnsi="仿宋" w:eastAsia="仿宋" w:cs="仿宋"/>
                <w:sz w:val="24"/>
                <w:szCs w:val="24"/>
              </w:rPr>
              <w:t>（元）</w:t>
            </w:r>
          </w:p>
          <w:p w14:paraId="5E8FC1E8">
            <w:pPr>
              <w:pStyle w:val="23"/>
              <w:spacing w:line="460" w:lineRule="atLeast"/>
              <w:ind w:firstLine="480" w:firstLineChars="200"/>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5EAB84E2">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大写</w:t>
            </w:r>
          </w:p>
        </w:tc>
        <w:tc>
          <w:tcPr>
            <w:tcW w:w="5950" w:type="dxa"/>
            <w:tcBorders>
              <w:top w:val="single" w:color="auto" w:sz="4" w:space="0"/>
              <w:left w:val="single" w:color="auto" w:sz="4" w:space="0"/>
              <w:bottom w:val="single" w:color="auto" w:sz="4" w:space="0"/>
              <w:right w:val="single" w:color="auto" w:sz="4" w:space="0"/>
            </w:tcBorders>
            <w:vAlign w:val="center"/>
          </w:tcPr>
          <w:p w14:paraId="1A63E51B">
            <w:pPr>
              <w:pStyle w:val="23"/>
              <w:spacing w:line="460" w:lineRule="atLeast"/>
              <w:jc w:val="center"/>
              <w:rPr>
                <w:rFonts w:hint="default" w:ascii="仿宋" w:hAnsi="仿宋" w:eastAsia="仿宋" w:cs="仿宋"/>
                <w:sz w:val="24"/>
                <w:szCs w:val="24"/>
              </w:rPr>
            </w:pPr>
          </w:p>
        </w:tc>
      </w:tr>
      <w:tr w14:paraId="43C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2230" w:type="dxa"/>
            <w:vMerge w:val="continue"/>
            <w:tcBorders>
              <w:top w:val="single" w:color="auto" w:sz="4" w:space="0"/>
              <w:left w:val="single" w:color="auto" w:sz="4" w:space="0"/>
              <w:bottom w:val="single" w:color="auto" w:sz="4" w:space="0"/>
              <w:right w:val="single" w:color="auto" w:sz="4" w:space="0"/>
            </w:tcBorders>
            <w:vAlign w:val="center"/>
          </w:tcPr>
          <w:p w14:paraId="4893EDF4">
            <w:pPr>
              <w:pStyle w:val="23"/>
              <w:spacing w:line="460" w:lineRule="atLeast"/>
              <w:jc w:val="center"/>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2D1B5CFD">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小写</w:t>
            </w:r>
          </w:p>
        </w:tc>
        <w:tc>
          <w:tcPr>
            <w:tcW w:w="5950" w:type="dxa"/>
            <w:tcBorders>
              <w:top w:val="single" w:color="auto" w:sz="4" w:space="0"/>
              <w:left w:val="single" w:color="auto" w:sz="4" w:space="0"/>
              <w:bottom w:val="single" w:color="auto" w:sz="4" w:space="0"/>
              <w:right w:val="single" w:color="auto" w:sz="4" w:space="0"/>
            </w:tcBorders>
            <w:vAlign w:val="center"/>
          </w:tcPr>
          <w:p w14:paraId="3E4A1D21">
            <w:pPr>
              <w:pStyle w:val="23"/>
              <w:spacing w:line="460" w:lineRule="atLeast"/>
              <w:jc w:val="center"/>
              <w:rPr>
                <w:rFonts w:hint="default" w:ascii="仿宋" w:hAnsi="仿宋" w:eastAsia="仿宋" w:cs="仿宋"/>
                <w:sz w:val="24"/>
                <w:szCs w:val="24"/>
              </w:rPr>
            </w:pPr>
          </w:p>
        </w:tc>
      </w:tr>
      <w:tr w14:paraId="48A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2230" w:type="dxa"/>
            <w:tcBorders>
              <w:top w:val="single" w:color="auto" w:sz="4" w:space="0"/>
              <w:left w:val="single" w:color="auto" w:sz="4" w:space="0"/>
              <w:bottom w:val="single" w:color="auto" w:sz="4" w:space="0"/>
              <w:right w:val="single" w:color="auto" w:sz="4" w:space="0"/>
            </w:tcBorders>
            <w:vAlign w:val="center"/>
          </w:tcPr>
          <w:p w14:paraId="15350B83">
            <w:pPr>
              <w:pStyle w:val="23"/>
              <w:spacing w:line="460" w:lineRule="atLeas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供货期限</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0EFF9EBD">
            <w:pPr>
              <w:pStyle w:val="23"/>
              <w:spacing w:line="460" w:lineRule="atLeast"/>
              <w:ind w:firstLine="240" w:firstLineChars="100"/>
              <w:rPr>
                <w:rFonts w:hint="default" w:ascii="仿宋" w:hAnsi="仿宋" w:eastAsia="仿宋" w:cs="仿宋"/>
                <w:sz w:val="24"/>
                <w:szCs w:val="24"/>
              </w:rPr>
            </w:pPr>
          </w:p>
        </w:tc>
      </w:tr>
      <w:tr w14:paraId="7F26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230" w:type="dxa"/>
            <w:tcBorders>
              <w:top w:val="single" w:color="auto" w:sz="4" w:space="0"/>
              <w:left w:val="single" w:color="auto" w:sz="4" w:space="0"/>
              <w:bottom w:val="single" w:color="auto" w:sz="4" w:space="0"/>
              <w:right w:val="single" w:color="auto" w:sz="4" w:space="0"/>
            </w:tcBorders>
            <w:vAlign w:val="center"/>
          </w:tcPr>
          <w:p w14:paraId="2F7487D8">
            <w:pPr>
              <w:pStyle w:val="23"/>
              <w:spacing w:line="460" w:lineRule="atLeast"/>
              <w:ind w:firstLine="480" w:firstLineChars="200"/>
              <w:rPr>
                <w:rFonts w:hint="default" w:ascii="仿宋" w:hAnsi="仿宋" w:eastAsia="仿宋" w:cs="仿宋"/>
                <w:sz w:val="24"/>
                <w:szCs w:val="24"/>
              </w:rPr>
            </w:pPr>
            <w:r>
              <w:rPr>
                <w:rFonts w:ascii="仿宋" w:hAnsi="仿宋" w:eastAsia="仿宋" w:cs="仿宋"/>
                <w:sz w:val="24"/>
                <w:szCs w:val="24"/>
              </w:rPr>
              <w:t>其他承诺</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1D73F983">
            <w:pPr>
              <w:pStyle w:val="23"/>
              <w:spacing w:line="460" w:lineRule="atLeast"/>
              <w:ind w:firstLine="240" w:firstLineChars="100"/>
              <w:rPr>
                <w:rFonts w:hint="default" w:ascii="仿宋" w:hAnsi="仿宋" w:eastAsia="仿宋" w:cs="仿宋"/>
                <w:sz w:val="24"/>
                <w:szCs w:val="24"/>
              </w:rPr>
            </w:pPr>
          </w:p>
        </w:tc>
      </w:tr>
      <w:tr w14:paraId="0F73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2230" w:type="dxa"/>
            <w:tcBorders>
              <w:top w:val="single" w:color="auto" w:sz="4" w:space="0"/>
              <w:left w:val="single" w:color="auto" w:sz="4" w:space="0"/>
              <w:bottom w:val="single" w:color="auto" w:sz="4" w:space="0"/>
              <w:right w:val="single" w:color="auto" w:sz="4" w:space="0"/>
            </w:tcBorders>
            <w:vAlign w:val="center"/>
          </w:tcPr>
          <w:p w14:paraId="72F129C6">
            <w:pPr>
              <w:pStyle w:val="23"/>
              <w:spacing w:line="460" w:lineRule="atLeast"/>
              <w:ind w:firstLine="720" w:firstLineChars="300"/>
              <w:rPr>
                <w:rFonts w:hint="default" w:ascii="仿宋" w:hAnsi="仿宋" w:eastAsia="仿宋" w:cs="仿宋"/>
                <w:sz w:val="24"/>
                <w:szCs w:val="24"/>
              </w:rPr>
            </w:pPr>
            <w:r>
              <w:rPr>
                <w:rFonts w:ascii="仿宋" w:hAnsi="仿宋" w:eastAsia="仿宋" w:cs="仿宋"/>
                <w:sz w:val="24"/>
                <w:szCs w:val="24"/>
              </w:rPr>
              <w:t>备注</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6DBBB386">
            <w:pPr>
              <w:rPr>
                <w:rFonts w:ascii="仿宋" w:hAnsi="仿宋" w:eastAsia="仿宋" w:cs="仿宋"/>
                <w:sz w:val="24"/>
                <w:szCs w:val="24"/>
              </w:rPr>
            </w:pPr>
            <w:r>
              <w:rPr>
                <w:rFonts w:hint="eastAsia" w:ascii="仿宋" w:hAnsi="仿宋" w:eastAsia="仿宋" w:cs="仿宋"/>
                <w:sz w:val="24"/>
                <w:szCs w:val="24"/>
              </w:rPr>
              <w:t>注：</w:t>
            </w:r>
          </w:p>
          <w:p w14:paraId="4EDC5846">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1.本报价应包括</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文件所规定的</w:t>
            </w:r>
            <w:r>
              <w:rPr>
                <w:rFonts w:hint="eastAsia" w:ascii="仿宋" w:hAnsi="仿宋" w:eastAsia="仿宋" w:cs="仿宋"/>
                <w:sz w:val="24"/>
                <w:szCs w:val="24"/>
                <w:lang w:val="en-US" w:eastAsia="zh-CN"/>
              </w:rPr>
              <w:t>竞价</w:t>
            </w:r>
            <w:r>
              <w:rPr>
                <w:rFonts w:hint="eastAsia" w:ascii="仿宋" w:hAnsi="仿宋" w:eastAsia="仿宋" w:cs="仿宋"/>
                <w:sz w:val="24"/>
                <w:szCs w:val="24"/>
              </w:rPr>
              <w:t>范围的全部内容。</w:t>
            </w:r>
          </w:p>
          <w:p w14:paraId="59F359D7">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2.本报价精确到小数点后两位数。</w:t>
            </w:r>
          </w:p>
          <w:p w14:paraId="463E12FB">
            <w:pPr>
              <w:pStyle w:val="23"/>
              <w:spacing w:line="460" w:lineRule="atLeast"/>
              <w:rPr>
                <w:rFonts w:hint="default" w:ascii="仿宋" w:hAnsi="仿宋" w:eastAsia="仿宋" w:cs="仿宋"/>
                <w:b/>
                <w:bCs/>
                <w:sz w:val="24"/>
                <w:szCs w:val="24"/>
              </w:rPr>
            </w:pPr>
            <w:r>
              <w:rPr>
                <w:rFonts w:ascii="仿宋" w:hAnsi="仿宋" w:eastAsia="仿宋" w:cs="仿宋"/>
                <w:b/>
                <w:bCs/>
                <w:sz w:val="24"/>
                <w:szCs w:val="24"/>
              </w:rPr>
              <w:t>3.此</w:t>
            </w:r>
            <w:r>
              <w:rPr>
                <w:rFonts w:hint="eastAsia" w:ascii="仿宋" w:hAnsi="仿宋" w:eastAsia="仿宋" w:cs="仿宋"/>
                <w:b/>
                <w:bCs/>
                <w:sz w:val="24"/>
                <w:szCs w:val="24"/>
                <w:lang w:val="en-US" w:eastAsia="zh-CN"/>
              </w:rPr>
              <w:t>最终</w:t>
            </w:r>
            <w:r>
              <w:rPr>
                <w:rFonts w:ascii="仿宋" w:hAnsi="仿宋" w:eastAsia="仿宋" w:cs="仿宋"/>
                <w:b/>
                <w:bCs/>
                <w:sz w:val="24"/>
                <w:szCs w:val="24"/>
              </w:rPr>
              <w:t>报价一览表须单独制作一份，不置于响应文件中，由</w:t>
            </w:r>
            <w:r>
              <w:rPr>
                <w:rFonts w:hint="eastAsia" w:ascii="仿宋" w:hAnsi="仿宋" w:eastAsia="仿宋" w:cs="仿宋"/>
                <w:b/>
                <w:bCs/>
                <w:sz w:val="24"/>
                <w:szCs w:val="24"/>
                <w:lang w:val="en-US" w:eastAsia="zh-CN"/>
              </w:rPr>
              <w:t>竞价</w:t>
            </w:r>
            <w:r>
              <w:rPr>
                <w:rFonts w:ascii="仿宋" w:hAnsi="仿宋" w:eastAsia="仿宋" w:cs="仿宋"/>
                <w:b/>
                <w:bCs/>
                <w:sz w:val="24"/>
                <w:szCs w:val="24"/>
              </w:rPr>
              <w:t>代表随身携带，用于现场</w:t>
            </w:r>
            <w:r>
              <w:rPr>
                <w:rFonts w:hint="eastAsia" w:ascii="仿宋" w:hAnsi="仿宋" w:eastAsia="仿宋" w:cs="仿宋"/>
                <w:b/>
                <w:bCs/>
                <w:sz w:val="24"/>
                <w:szCs w:val="24"/>
                <w:lang w:val="en-US" w:eastAsia="zh-CN"/>
              </w:rPr>
              <w:t>竞价的</w:t>
            </w:r>
            <w:r>
              <w:rPr>
                <w:rFonts w:ascii="仿宋" w:hAnsi="仿宋" w:eastAsia="仿宋" w:cs="仿宋"/>
                <w:b/>
                <w:bCs/>
                <w:sz w:val="24"/>
                <w:szCs w:val="24"/>
              </w:rPr>
              <w:t>二次报价</w:t>
            </w:r>
            <w:r>
              <w:rPr>
                <w:rFonts w:hint="eastAsia" w:ascii="仿宋" w:hAnsi="仿宋" w:eastAsia="仿宋" w:cs="仿宋"/>
                <w:b/>
                <w:bCs/>
                <w:sz w:val="24"/>
                <w:szCs w:val="24"/>
                <w:lang w:val="en-US" w:eastAsia="zh-CN"/>
              </w:rPr>
              <w:t>(项目总金额报价）</w:t>
            </w:r>
            <w:r>
              <w:rPr>
                <w:rFonts w:ascii="仿宋" w:hAnsi="仿宋" w:eastAsia="仿宋" w:cs="仿宋"/>
                <w:b/>
                <w:bCs/>
                <w:sz w:val="24"/>
                <w:szCs w:val="24"/>
              </w:rPr>
              <w:t>。</w:t>
            </w:r>
          </w:p>
          <w:p w14:paraId="5C64E3BA">
            <w:pPr>
              <w:pStyle w:val="23"/>
              <w:spacing w:line="460" w:lineRule="atLeast"/>
              <w:rPr>
                <w:rFonts w:hint="default" w:ascii="仿宋" w:hAnsi="仿宋" w:eastAsia="仿宋" w:cs="仿宋"/>
                <w:sz w:val="24"/>
                <w:szCs w:val="24"/>
              </w:rPr>
            </w:pPr>
            <w:r>
              <w:rPr>
                <w:rFonts w:ascii="仿宋" w:hAnsi="仿宋" w:eastAsia="仿宋" w:cs="仿宋"/>
                <w:sz w:val="24"/>
                <w:szCs w:val="24"/>
              </w:rPr>
              <w:t>4.大</w:t>
            </w:r>
            <w:r>
              <w:rPr>
                <w:rFonts w:hint="eastAsia" w:ascii="仿宋" w:hAnsi="仿宋" w:eastAsia="仿宋" w:cs="仿宋"/>
                <w:sz w:val="24"/>
                <w:szCs w:val="24"/>
                <w:lang w:val="en-US" w:eastAsia="zh-CN"/>
              </w:rPr>
              <w:t>写</w:t>
            </w:r>
            <w:r>
              <w:rPr>
                <w:rFonts w:ascii="仿宋" w:hAnsi="仿宋" w:eastAsia="仿宋" w:cs="仿宋"/>
                <w:sz w:val="24"/>
                <w:szCs w:val="24"/>
              </w:rPr>
              <w:t>数字：壹、贰、叁、肆、伍、陆、柒、捌、玖、拾、佰、仟、万。</w:t>
            </w:r>
          </w:p>
        </w:tc>
      </w:tr>
    </w:tbl>
    <w:p w14:paraId="37B27FCE">
      <w:pPr>
        <w:pStyle w:val="23"/>
        <w:ind w:firstLine="3600" w:firstLineChars="1500"/>
        <w:rPr>
          <w:rFonts w:hint="default" w:ascii="仿宋" w:hAnsi="仿宋" w:eastAsia="仿宋" w:cs="仿宋"/>
          <w:sz w:val="24"/>
          <w:szCs w:val="24"/>
        </w:rPr>
      </w:pPr>
    </w:p>
    <w:p w14:paraId="0D50E47A">
      <w:pPr>
        <w:pStyle w:val="23"/>
        <w:ind w:firstLine="3600" w:firstLineChars="1500"/>
        <w:rPr>
          <w:rFonts w:ascii="仿宋" w:hAnsi="仿宋" w:eastAsia="仿宋" w:cs="仿宋"/>
          <w:sz w:val="24"/>
          <w:szCs w:val="24"/>
        </w:rPr>
      </w:pPr>
    </w:p>
    <w:p w14:paraId="46641759">
      <w:pPr>
        <w:pStyle w:val="23"/>
        <w:ind w:firstLine="3600" w:firstLineChars="1500"/>
        <w:rPr>
          <w:rFonts w:ascii="仿宋" w:hAnsi="仿宋" w:eastAsia="仿宋" w:cs="仿宋"/>
          <w:sz w:val="24"/>
          <w:szCs w:val="24"/>
        </w:rPr>
      </w:pPr>
    </w:p>
    <w:p w14:paraId="2ABEE3C6">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75DA78EC">
      <w:pPr>
        <w:pStyle w:val="23"/>
        <w:ind w:firstLine="3600" w:firstLineChars="1500"/>
        <w:rPr>
          <w:rFonts w:ascii="仿宋" w:hAnsi="仿宋" w:eastAsia="仿宋" w:cs="仿宋"/>
          <w:sz w:val="24"/>
          <w:szCs w:val="24"/>
        </w:rPr>
      </w:pPr>
    </w:p>
    <w:p w14:paraId="39221F07">
      <w:pPr>
        <w:pStyle w:val="23"/>
        <w:ind w:firstLine="4080" w:firstLineChars="1700"/>
        <w:rPr>
          <w:rFonts w:hint="default" w:ascii="仿宋" w:hAnsi="仿宋" w:eastAsia="仿宋" w:cs="仿宋"/>
          <w:sz w:val="24"/>
          <w:szCs w:val="24"/>
        </w:rPr>
      </w:pPr>
      <w:r>
        <w:rPr>
          <w:rFonts w:ascii="仿宋" w:hAnsi="仿宋" w:eastAsia="仿宋" w:cs="仿宋"/>
          <w:sz w:val="24"/>
          <w:szCs w:val="24"/>
        </w:rPr>
        <w:t>授权代表或法定代表人(签字)</w:t>
      </w:r>
      <w:r>
        <w:rPr>
          <w:rFonts w:hint="eastAsia" w:ascii="仿宋" w:hAnsi="仿宋" w:eastAsia="仿宋" w:cs="仿宋"/>
          <w:sz w:val="24"/>
          <w:szCs w:val="24"/>
          <w:lang w:eastAsia="zh-CN"/>
        </w:rPr>
        <w:t>：</w:t>
      </w:r>
      <w:r>
        <w:rPr>
          <w:rFonts w:ascii="仿宋" w:hAnsi="仿宋" w:eastAsia="仿宋" w:cs="仿宋"/>
          <w:sz w:val="24"/>
          <w:szCs w:val="24"/>
        </w:rPr>
        <w:t xml:space="preserve">    </w:t>
      </w:r>
    </w:p>
    <w:p w14:paraId="13429400">
      <w:pPr>
        <w:ind w:firstLine="3600" w:firstLineChars="1500"/>
        <w:rPr>
          <w:rFonts w:hint="eastAsia" w:ascii="仿宋" w:hAnsi="仿宋" w:eastAsia="仿宋" w:cs="仿宋"/>
          <w:sz w:val="24"/>
          <w:szCs w:val="24"/>
        </w:rPr>
      </w:pPr>
    </w:p>
    <w:p w14:paraId="49A15E3C">
      <w:pPr>
        <w:ind w:firstLine="4080" w:firstLineChars="1700"/>
        <w:rPr>
          <w:rFonts w:ascii="仿宋" w:hAnsi="仿宋" w:eastAsia="仿宋" w:cs="仿宋"/>
        </w:rPr>
      </w:pPr>
      <w:r>
        <w:rPr>
          <w:rFonts w:hint="eastAsia" w:ascii="仿宋" w:hAnsi="仿宋" w:eastAsia="仿宋" w:cs="仿宋"/>
          <w:sz w:val="24"/>
          <w:szCs w:val="24"/>
        </w:rPr>
        <w:t>日  期：</w:t>
      </w:r>
    </w:p>
    <w:p w14:paraId="2E5403DB">
      <w:pPr>
        <w:pStyle w:val="13"/>
        <w:rPr>
          <w:rFonts w:hint="eastAsia"/>
          <w:lang w:val="zh-CN" w:eastAsia="zh-CN"/>
        </w:rPr>
      </w:pPr>
    </w:p>
    <w:sectPr>
      <w:pgSz w:w="11906" w:h="16838"/>
      <w:pgMar w:top="1247" w:right="1134" w:bottom="1247"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9114">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5AC4">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45FDF65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0FB28">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5CF62">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35CF62">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01B81"/>
    <w:multiLevelType w:val="singleLevel"/>
    <w:tmpl w:val="B9501B81"/>
    <w:lvl w:ilvl="0" w:tentative="0">
      <w:start w:val="4"/>
      <w:numFmt w:val="chineseCounting"/>
      <w:suff w:val="space"/>
      <w:lvlText w:val="第%1章"/>
      <w:lvlJc w:val="left"/>
      <w:rPr>
        <w:rFonts w:hint="eastAsia"/>
      </w:rPr>
    </w:lvl>
  </w:abstractNum>
  <w:abstractNum w:abstractNumId="1">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TE4YTg1YWI4N2QxNjE5N2RmNGUxNWIzYjhjZjUifQ=="/>
  </w:docVars>
  <w:rsids>
    <w:rsidRoot w:val="00000000"/>
    <w:rsid w:val="022F45A4"/>
    <w:rsid w:val="02CE7722"/>
    <w:rsid w:val="038533FE"/>
    <w:rsid w:val="114102DC"/>
    <w:rsid w:val="122A4759"/>
    <w:rsid w:val="19B401E2"/>
    <w:rsid w:val="1B2B7FC9"/>
    <w:rsid w:val="20CD6EAD"/>
    <w:rsid w:val="25822BC7"/>
    <w:rsid w:val="2DCD69D6"/>
    <w:rsid w:val="31671268"/>
    <w:rsid w:val="322D31FA"/>
    <w:rsid w:val="397B10E3"/>
    <w:rsid w:val="3B276C5E"/>
    <w:rsid w:val="4D132AB6"/>
    <w:rsid w:val="56EF64C5"/>
    <w:rsid w:val="68EE1691"/>
    <w:rsid w:val="6C797F6F"/>
    <w:rsid w:val="6CE1599F"/>
    <w:rsid w:val="6D6E7752"/>
    <w:rsid w:val="7BEF1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firstLineChars="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5"/>
    <w:qFormat/>
    <w:uiPriority w:val="0"/>
    <w:pPr>
      <w:keepNext/>
      <w:keepLines/>
      <w:autoSpaceDE w:val="0"/>
      <w:autoSpaceDN w:val="0"/>
      <w:adjustRightInd w:val="0"/>
      <w:spacing w:before="360" w:beforeLines="0" w:after="260" w:afterLines="0" w:line="360" w:lineRule="auto"/>
      <w:jc w:val="left"/>
      <w:textAlignment w:val="baseline"/>
      <w:outlineLvl w:val="2"/>
    </w:pPr>
    <w:rPr>
      <w:rFonts w:ascii="宋体" w:hAnsi="Arial"/>
      <w:b/>
      <w:sz w:val="28"/>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keepNext w:val="0"/>
      <w:keepLines w:val="0"/>
      <w:numPr>
        <w:ilvl w:val="1"/>
        <w:numId w:val="2"/>
      </w:numPr>
      <w:autoSpaceDE/>
      <w:autoSpaceDN/>
      <w:snapToGrid w:val="0"/>
      <w:spacing w:before="624" w:beforeLines="200" w:after="156" w:afterLines="50"/>
      <w:jc w:val="both"/>
      <w:textAlignment w:val="auto"/>
    </w:pPr>
    <w:rPr>
      <w:kern w:val="2"/>
      <w:sz w:val="36"/>
      <w:szCs w:val="36"/>
    </w:rPr>
  </w:style>
  <w:style w:type="paragraph" w:customStyle="1" w:styleId="23">
    <w:name w:val="纯文本4"/>
    <w:basedOn w:val="1"/>
    <w:autoRedefine/>
    <w:qFormat/>
    <w:uiPriority w:val="0"/>
    <w:pPr>
      <w:ind w:firstLine="0" w:firstLineChars="0"/>
    </w:pPr>
    <w:rPr>
      <w:rFonts w:hint="eastAsia" w:hAnsi="Courier New"/>
      <w:sz w:val="21"/>
    </w:rPr>
  </w:style>
  <w:style w:type="character" w:customStyle="1" w:styleId="24">
    <w:name w:val="标题 2 Char"/>
    <w:basedOn w:val="18"/>
    <w:qFormat/>
    <w:uiPriority w:val="0"/>
    <w:rPr>
      <w:rFonts w:ascii="Calibri Light" w:hAnsi="Calibri Light" w:eastAsia="仿宋_GB2312" w:cs="Times New Roman"/>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587</Words>
  <Characters>706</Characters>
  <Lines>0</Lines>
  <Paragraphs>0</Paragraphs>
  <TotalTime>47</TotalTime>
  <ScaleCrop>false</ScaleCrop>
  <LinksUpToDate>false</LinksUpToDate>
  <CharactersWithSpaces>710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清补凉加lu</cp:lastModifiedBy>
  <cp:lastPrinted>2024-11-18T01:50:00Z</cp:lastPrinted>
  <dcterms:modified xsi:type="dcterms:W3CDTF">2025-01-08T03:42:15Z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1EDA1497C8FB4382927E074A7C2E165E_13</vt:lpwstr>
  </property>
  <property fmtid="{D5CDD505-2E9C-101B-9397-08002B2CF9AE}" pid="4" name="KSOTemplateDocerSaveRecord">
    <vt:lpwstr>eyJoZGlkIjoiMmQ5YTE4YTg1YWI4N2QxNjE5N2RmNGUxNWIzYjhjZjUiLCJ1c2VySWQiOiI1MjQwMTAxMjkifQ==</vt:lpwstr>
  </property>
</Properties>
</file>