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047" w:rsidRPr="00F42558" w:rsidRDefault="00901047" w:rsidP="00901047">
      <w:pPr>
        <w:widowControl/>
        <w:shd w:val="clear" w:color="auto" w:fill="FFFFFF"/>
        <w:spacing w:before="240" w:after="60"/>
        <w:jc w:val="center"/>
        <w:outlineLvl w:val="2"/>
        <w:rPr>
          <w:rFonts w:ascii="Segoe UI" w:eastAsia="宋体" w:hAnsi="Segoe UI" w:cs="Segoe UI"/>
          <w:kern w:val="0"/>
          <w:sz w:val="48"/>
          <w:szCs w:val="48"/>
        </w:rPr>
      </w:pPr>
      <w:r w:rsidRPr="00F42558">
        <w:rPr>
          <w:rFonts w:ascii="Segoe UI" w:eastAsia="宋体" w:hAnsi="Segoe UI" w:cs="Segoe UI"/>
          <w:kern w:val="0"/>
          <w:sz w:val="48"/>
          <w:szCs w:val="48"/>
        </w:rPr>
        <w:t>超声碎石机技术性能要求参考</w:t>
      </w:r>
    </w:p>
    <w:p w:rsidR="00901047" w:rsidRPr="00F42558" w:rsidRDefault="00901047" w:rsidP="00901047">
      <w:pPr>
        <w:widowControl/>
        <w:shd w:val="clear" w:color="auto" w:fill="FFFFFF"/>
        <w:spacing w:before="240" w:after="60"/>
        <w:jc w:val="center"/>
        <w:outlineLvl w:val="2"/>
        <w:rPr>
          <w:rFonts w:ascii="Segoe UI" w:eastAsia="宋体" w:hAnsi="Segoe UI" w:cs="Segoe UI"/>
          <w:kern w:val="0"/>
          <w:sz w:val="24"/>
          <w:szCs w:val="24"/>
        </w:rPr>
      </w:pPr>
    </w:p>
    <w:p w:rsidR="00111B02" w:rsidRPr="00F42558" w:rsidRDefault="00323570" w:rsidP="00323570">
      <w:pPr>
        <w:widowControl/>
        <w:shd w:val="clear" w:color="auto" w:fill="FFFFFF"/>
        <w:spacing w:before="240" w:after="60"/>
        <w:jc w:val="left"/>
        <w:outlineLvl w:val="2"/>
        <w:rPr>
          <w:rFonts w:ascii="宋体" w:eastAsia="宋体" w:hAnsi="宋体" w:cs="Segoe UI"/>
          <w:bCs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一、</w:t>
      </w:r>
      <w:r w:rsidRPr="00F42558">
        <w:rPr>
          <w:rFonts w:ascii="宋体" w:eastAsia="宋体" w:hAnsi="宋体" w:cs="Segoe UI"/>
          <w:bCs/>
          <w:kern w:val="0"/>
          <w:sz w:val="24"/>
          <w:szCs w:val="24"/>
        </w:rPr>
        <w:t>碎石</w:t>
      </w: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治疗方式：</w:t>
      </w:r>
      <w:r w:rsidR="00111B02" w:rsidRPr="00F42558">
        <w:rPr>
          <w:rFonts w:ascii="宋体" w:eastAsia="宋体" w:hAnsi="宋体" w:cs="Segoe UI"/>
          <w:bCs/>
          <w:color w:val="222222"/>
          <w:kern w:val="0"/>
          <w:sz w:val="24"/>
          <w:szCs w:val="24"/>
        </w:rPr>
        <w:t>体外冲击波碎石机</w:t>
      </w: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 xml:space="preserve"> </w:t>
      </w:r>
      <w:bookmarkStart w:id="0" w:name="_GoBack"/>
      <w:bookmarkEnd w:id="0"/>
    </w:p>
    <w:p w:rsidR="00111B02" w:rsidRPr="00F42558" w:rsidRDefault="00323570" w:rsidP="00323570">
      <w:pPr>
        <w:widowControl/>
        <w:shd w:val="clear" w:color="auto" w:fill="FFFFFF"/>
        <w:spacing w:before="240" w:after="60"/>
        <w:jc w:val="left"/>
        <w:outlineLvl w:val="2"/>
        <w:rPr>
          <w:rFonts w:ascii="宋体" w:eastAsia="宋体" w:hAnsi="宋体" w:cs="Segoe UI"/>
          <w:bCs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二、</w:t>
      </w:r>
      <w:r w:rsidR="00111B02" w:rsidRPr="00F42558">
        <w:rPr>
          <w:rFonts w:ascii="宋体" w:eastAsia="宋体" w:hAnsi="宋体" w:cs="Segoe UI"/>
          <w:bCs/>
          <w:kern w:val="0"/>
          <w:sz w:val="24"/>
          <w:szCs w:val="24"/>
        </w:rPr>
        <w:t>定位系统</w:t>
      </w: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：</w:t>
      </w:r>
      <w:r w:rsidR="00111B02" w:rsidRPr="00F42558">
        <w:rPr>
          <w:rFonts w:ascii="宋体" w:eastAsia="宋体" w:hAnsi="宋体" w:cs="Segoe UI"/>
          <w:bCs/>
          <w:color w:val="222222"/>
          <w:kern w:val="0"/>
          <w:sz w:val="24"/>
          <w:szCs w:val="24"/>
        </w:rPr>
        <w:t>超声定位</w:t>
      </w:r>
      <w:r w:rsidRPr="00F42558">
        <w:rPr>
          <w:rFonts w:ascii="宋体" w:eastAsia="宋体" w:hAnsi="宋体" w:cs="Segoe UI" w:hint="eastAsia"/>
          <w:color w:val="222222"/>
          <w:kern w:val="0"/>
          <w:sz w:val="24"/>
          <w:szCs w:val="24"/>
        </w:rPr>
        <w:t>，实时监测：在碎石过程中，可实时监测超声波的发射参数、结石的位置和状态等信息，以便及时调整治疗方案，确保治疗的安全性和有效性。</w:t>
      </w:r>
    </w:p>
    <w:p w:rsidR="00111B02" w:rsidRPr="00F42558" w:rsidRDefault="00323570" w:rsidP="00111B02">
      <w:pPr>
        <w:widowControl/>
        <w:shd w:val="clear" w:color="auto" w:fill="FFFFFF"/>
        <w:spacing w:before="240" w:after="60"/>
        <w:jc w:val="left"/>
        <w:outlineLvl w:val="2"/>
        <w:rPr>
          <w:rFonts w:ascii="宋体" w:eastAsia="宋体" w:hAnsi="宋体" w:cs="Segoe UI"/>
          <w:bCs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bCs/>
          <w:color w:val="222222"/>
          <w:kern w:val="0"/>
          <w:sz w:val="24"/>
          <w:szCs w:val="24"/>
        </w:rPr>
        <w:t>三、</w:t>
      </w:r>
      <w:r w:rsidR="00111B02" w:rsidRPr="00F42558">
        <w:rPr>
          <w:rFonts w:ascii="宋体" w:eastAsia="宋体" w:hAnsi="宋体" w:cs="Segoe UI"/>
          <w:bCs/>
          <w:kern w:val="0"/>
          <w:sz w:val="24"/>
          <w:szCs w:val="24"/>
        </w:rPr>
        <w:t>冲击波源</w:t>
      </w: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：</w:t>
      </w:r>
      <w:r w:rsidR="00710291"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（1或2）</w:t>
      </w:r>
    </w:p>
    <w:p w:rsidR="00111B02" w:rsidRPr="00F42558" w:rsidRDefault="00323570" w:rsidP="00111B02">
      <w:pPr>
        <w:widowControl/>
        <w:shd w:val="clear" w:color="auto" w:fill="FFFFFF"/>
        <w:spacing w:before="240" w:afterAutospacing="1"/>
        <w:jc w:val="left"/>
        <w:rPr>
          <w:rFonts w:ascii="宋体" w:eastAsia="宋体" w:hAnsi="宋体" w:cs="Segoe UI"/>
          <w:color w:val="222222"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bCs/>
          <w:color w:val="222222"/>
          <w:kern w:val="0"/>
          <w:sz w:val="24"/>
          <w:szCs w:val="24"/>
        </w:rPr>
        <w:t>1.</w:t>
      </w:r>
      <w:r w:rsidR="00111B02" w:rsidRPr="00F42558">
        <w:rPr>
          <w:rFonts w:ascii="宋体" w:eastAsia="宋体" w:hAnsi="宋体" w:cs="Segoe UI"/>
          <w:bCs/>
          <w:color w:val="222222"/>
          <w:kern w:val="0"/>
          <w:sz w:val="24"/>
          <w:szCs w:val="24"/>
        </w:rPr>
        <w:t>电磁式冲击波源</w:t>
      </w:r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：采用强电流脉冲通过平面线圈产生磁场，推动金属片在充水管中产生平面压力波，再用声透镜聚焦。具有高效、低损伤、噪音小、寿命长等优点，是目前较为先进的冲击波源之一</w:t>
      </w:r>
      <w:r w:rsidRPr="00F42558">
        <w:rPr>
          <w:rFonts w:ascii="宋体" w:eastAsia="宋体" w:hAnsi="宋体" w:cs="Segoe UI" w:hint="eastAsia"/>
          <w:color w:val="222222"/>
          <w:kern w:val="0"/>
          <w:position w:val="-2"/>
          <w:sz w:val="24"/>
          <w:szCs w:val="24"/>
        </w:rPr>
        <w:t>。</w:t>
      </w:r>
    </w:p>
    <w:p w:rsidR="00111B02" w:rsidRPr="00F42558" w:rsidRDefault="00323570" w:rsidP="00111B02">
      <w:pPr>
        <w:widowControl/>
        <w:shd w:val="clear" w:color="auto" w:fill="FFFFFF"/>
        <w:spacing w:before="240" w:after="100" w:afterAutospacing="1"/>
        <w:jc w:val="left"/>
        <w:rPr>
          <w:rFonts w:ascii="宋体" w:eastAsia="宋体" w:hAnsi="宋体" w:cs="Segoe UI"/>
          <w:color w:val="222222"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bCs/>
          <w:color w:val="222222"/>
          <w:kern w:val="0"/>
          <w:sz w:val="24"/>
          <w:szCs w:val="24"/>
        </w:rPr>
        <w:t>2.</w:t>
      </w:r>
      <w:r w:rsidR="00111B02" w:rsidRPr="00F42558">
        <w:rPr>
          <w:rFonts w:ascii="宋体" w:eastAsia="宋体" w:hAnsi="宋体" w:cs="Segoe UI"/>
          <w:bCs/>
          <w:color w:val="222222"/>
          <w:kern w:val="0"/>
          <w:sz w:val="24"/>
          <w:szCs w:val="24"/>
        </w:rPr>
        <w:t>压电式冲击波源</w:t>
      </w:r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：由几百乃至上千</w:t>
      </w:r>
      <w:proofErr w:type="gramStart"/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个</w:t>
      </w:r>
      <w:proofErr w:type="gramEnd"/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小的陶瓷压电振子镶嵌在球壳内构成，</w:t>
      </w:r>
      <w:proofErr w:type="gramStart"/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各振子</w:t>
      </w:r>
      <w:proofErr w:type="gramEnd"/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发射的球面脉冲超声波自然会聚于焦点上，或直接把压电振子耦合到金属声透镜上聚焦。其优点是聚焦效果好，能量分布均匀，但成本相对较高.</w:t>
      </w:r>
    </w:p>
    <w:p w:rsidR="00323570" w:rsidRPr="00F42558" w:rsidRDefault="00323570" w:rsidP="00323570">
      <w:pPr>
        <w:widowControl/>
        <w:shd w:val="clear" w:color="auto" w:fill="FFFFFF"/>
        <w:spacing w:before="240" w:after="60"/>
        <w:jc w:val="left"/>
        <w:outlineLvl w:val="2"/>
        <w:rPr>
          <w:rFonts w:ascii="宋体" w:eastAsia="宋体" w:hAnsi="宋体" w:cs="Segoe UI"/>
          <w:bCs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四、</w:t>
      </w:r>
      <w:r w:rsidR="00111B02" w:rsidRPr="00F42558">
        <w:rPr>
          <w:rFonts w:ascii="宋体" w:eastAsia="宋体" w:hAnsi="宋体" w:cs="Segoe UI"/>
          <w:bCs/>
          <w:kern w:val="0"/>
          <w:sz w:val="24"/>
          <w:szCs w:val="24"/>
        </w:rPr>
        <w:t>能量</w:t>
      </w: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可</w:t>
      </w:r>
      <w:r w:rsidR="00111B02" w:rsidRPr="00F42558">
        <w:rPr>
          <w:rFonts w:ascii="宋体" w:eastAsia="宋体" w:hAnsi="宋体" w:cs="Segoe UI"/>
          <w:bCs/>
          <w:kern w:val="0"/>
          <w:sz w:val="24"/>
          <w:szCs w:val="24"/>
        </w:rPr>
        <w:t>控制与调节</w:t>
      </w: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：</w:t>
      </w:r>
    </w:p>
    <w:p w:rsidR="00323570" w:rsidRPr="00F42558" w:rsidRDefault="00323570" w:rsidP="00323570">
      <w:pPr>
        <w:widowControl/>
        <w:shd w:val="clear" w:color="auto" w:fill="FFFFFF"/>
        <w:spacing w:before="240" w:after="60"/>
        <w:jc w:val="left"/>
        <w:outlineLvl w:val="2"/>
        <w:rPr>
          <w:rFonts w:ascii="宋体" w:eastAsia="宋体" w:hAnsi="宋体" w:cs="Segoe UI"/>
          <w:color w:val="222222"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bCs/>
          <w:kern w:val="0"/>
          <w:sz w:val="24"/>
          <w:szCs w:val="24"/>
        </w:rPr>
        <w:t>1.</w:t>
      </w:r>
      <w:r w:rsidR="00111B02" w:rsidRPr="00F42558">
        <w:rPr>
          <w:rFonts w:ascii="宋体" w:eastAsia="宋体" w:hAnsi="宋体" w:cs="Segoe UI"/>
          <w:bCs/>
          <w:color w:val="222222"/>
          <w:kern w:val="0"/>
          <w:sz w:val="24"/>
          <w:szCs w:val="24"/>
        </w:rPr>
        <w:t>频率调节</w:t>
      </w:r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：可根据结石的性质、大小和位置等因素，调节超声波的频率，以达到最佳的碎石效果。</w:t>
      </w:r>
    </w:p>
    <w:p w:rsidR="00111B02" w:rsidRPr="00F42558" w:rsidRDefault="00323570" w:rsidP="00323570">
      <w:pPr>
        <w:widowControl/>
        <w:shd w:val="clear" w:color="auto" w:fill="FFFFFF"/>
        <w:spacing w:before="240" w:after="60"/>
        <w:jc w:val="left"/>
        <w:outlineLvl w:val="2"/>
        <w:rPr>
          <w:rFonts w:ascii="宋体" w:eastAsia="宋体" w:hAnsi="宋体" w:cs="Segoe UI"/>
          <w:bCs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color w:val="222222"/>
          <w:kern w:val="0"/>
          <w:sz w:val="24"/>
          <w:szCs w:val="24"/>
        </w:rPr>
        <w:t>2.</w:t>
      </w:r>
      <w:r w:rsidR="00111B02" w:rsidRPr="00F42558">
        <w:rPr>
          <w:rFonts w:ascii="宋体" w:eastAsia="宋体" w:hAnsi="宋体" w:cs="Segoe UI"/>
          <w:bCs/>
          <w:color w:val="222222"/>
          <w:kern w:val="0"/>
          <w:sz w:val="24"/>
          <w:szCs w:val="24"/>
        </w:rPr>
        <w:t>强度调节</w:t>
      </w:r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：能够精确控制超声波的强度，根据结石的硬度和患者的耐受程度，选择合适的能量输出，既保证碎石效果，又能最大程度地减少对周围组织的损伤</w:t>
      </w:r>
    </w:p>
    <w:p w:rsidR="00323570" w:rsidRPr="00F42558" w:rsidRDefault="00323570" w:rsidP="00111B02">
      <w:pPr>
        <w:widowControl/>
        <w:shd w:val="clear" w:color="auto" w:fill="FFFFFF"/>
        <w:spacing w:before="240" w:afterAutospacing="1"/>
        <w:jc w:val="left"/>
        <w:rPr>
          <w:rFonts w:ascii="宋体" w:eastAsia="宋体" w:hAnsi="宋体" w:cs="Segoe UI"/>
          <w:color w:val="222222"/>
          <w:kern w:val="0"/>
          <w:sz w:val="24"/>
          <w:szCs w:val="24"/>
        </w:rPr>
      </w:pPr>
      <w:r w:rsidRPr="00F42558">
        <w:rPr>
          <w:rFonts w:ascii="宋体" w:eastAsia="宋体" w:hAnsi="宋体" w:cs="Segoe UI" w:hint="eastAsia"/>
          <w:color w:val="222222"/>
          <w:kern w:val="0"/>
          <w:sz w:val="24"/>
          <w:szCs w:val="24"/>
        </w:rPr>
        <w:t>五、</w:t>
      </w:r>
      <w:r w:rsidR="00111B02"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安全保护措施：</w:t>
      </w:r>
    </w:p>
    <w:p w:rsidR="00111B02" w:rsidRPr="00F42558" w:rsidRDefault="00111B02" w:rsidP="00111B02">
      <w:pPr>
        <w:widowControl/>
        <w:shd w:val="clear" w:color="auto" w:fill="FFFFFF"/>
        <w:spacing w:before="240" w:afterAutospacing="1"/>
        <w:jc w:val="left"/>
        <w:rPr>
          <w:rFonts w:ascii="宋体" w:eastAsia="宋体" w:hAnsi="宋体" w:cs="Segoe UI"/>
          <w:color w:val="222222"/>
          <w:kern w:val="0"/>
          <w:sz w:val="24"/>
          <w:szCs w:val="24"/>
        </w:rPr>
      </w:pPr>
      <w:r w:rsidRPr="00F42558">
        <w:rPr>
          <w:rFonts w:ascii="宋体" w:eastAsia="宋体" w:hAnsi="宋体" w:cs="Segoe UI"/>
          <w:color w:val="222222"/>
          <w:kern w:val="0"/>
          <w:sz w:val="24"/>
          <w:szCs w:val="24"/>
        </w:rPr>
        <w:t>配备多种安全保护装置，如防止电击、过热、过载等保护功能，以及在碎石过程中对患者重要器官的实时监测和保护，确保患者的安全</w:t>
      </w:r>
    </w:p>
    <w:p w:rsidR="00822727" w:rsidRPr="00323570" w:rsidRDefault="00822727">
      <w:pPr>
        <w:rPr>
          <w:rFonts w:ascii="宋体" w:eastAsia="宋体" w:hAnsi="宋体"/>
          <w:sz w:val="32"/>
          <w:szCs w:val="32"/>
        </w:rPr>
      </w:pPr>
    </w:p>
    <w:sectPr w:rsidR="00822727" w:rsidRPr="003235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9CD" w:rsidRDefault="002F59CD" w:rsidP="00B24938">
      <w:r>
        <w:separator/>
      </w:r>
    </w:p>
  </w:endnote>
  <w:endnote w:type="continuationSeparator" w:id="0">
    <w:p w:rsidR="002F59CD" w:rsidRDefault="002F59CD" w:rsidP="00B24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938" w:rsidRDefault="00B2493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7921380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24938" w:rsidRDefault="00B24938">
            <w:pPr>
              <w:pStyle w:val="a6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25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255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4938" w:rsidRDefault="00B2493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938" w:rsidRDefault="00B2493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9CD" w:rsidRDefault="002F59CD" w:rsidP="00B24938">
      <w:r>
        <w:separator/>
      </w:r>
    </w:p>
  </w:footnote>
  <w:footnote w:type="continuationSeparator" w:id="0">
    <w:p w:rsidR="002F59CD" w:rsidRDefault="002F59CD" w:rsidP="00B249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938" w:rsidRDefault="00B2493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938" w:rsidRDefault="00B2493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938" w:rsidRDefault="00B2493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A6588"/>
    <w:multiLevelType w:val="multilevel"/>
    <w:tmpl w:val="D2AE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86E40"/>
    <w:multiLevelType w:val="multilevel"/>
    <w:tmpl w:val="D1B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773F4"/>
    <w:multiLevelType w:val="multilevel"/>
    <w:tmpl w:val="62B6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DC23F9"/>
    <w:multiLevelType w:val="multilevel"/>
    <w:tmpl w:val="A46C6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15347"/>
    <w:multiLevelType w:val="multilevel"/>
    <w:tmpl w:val="295E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D634B0"/>
    <w:multiLevelType w:val="multilevel"/>
    <w:tmpl w:val="FD60E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8D5CA6"/>
    <w:multiLevelType w:val="multilevel"/>
    <w:tmpl w:val="3AFC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F0E"/>
    <w:rsid w:val="00111B02"/>
    <w:rsid w:val="002F59CD"/>
    <w:rsid w:val="00323570"/>
    <w:rsid w:val="003E3CA1"/>
    <w:rsid w:val="00622F0E"/>
    <w:rsid w:val="00710291"/>
    <w:rsid w:val="00822727"/>
    <w:rsid w:val="00901047"/>
    <w:rsid w:val="00B24938"/>
    <w:rsid w:val="00DA2985"/>
    <w:rsid w:val="00EE4B24"/>
    <w:rsid w:val="00F4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12BE0F-C182-4137-9B80-C6803FD3B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111B0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111B0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111B02"/>
    <w:rPr>
      <w:b/>
      <w:bCs/>
    </w:rPr>
  </w:style>
  <w:style w:type="character" w:customStyle="1" w:styleId="refcontentcircle">
    <w:name w:val="ref_content_circle"/>
    <w:basedOn w:val="a0"/>
    <w:rsid w:val="00111B02"/>
  </w:style>
  <w:style w:type="paragraph" w:styleId="a4">
    <w:name w:val="header"/>
    <w:basedOn w:val="a"/>
    <w:link w:val="a5"/>
    <w:uiPriority w:val="99"/>
    <w:unhideWhenUsed/>
    <w:rsid w:val="00B249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493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49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49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4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</Words>
  <Characters>439</Characters>
  <Application>Microsoft Office Word</Application>
  <DocSecurity>0</DocSecurity>
  <Lines>3</Lines>
  <Paragraphs>1</Paragraphs>
  <ScaleCrop>false</ScaleCrop>
  <Company>Organization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2025-01-13T01:31:00Z</dcterms:created>
  <dcterms:modified xsi:type="dcterms:W3CDTF">2025-01-14T01:36:00Z</dcterms:modified>
</cp:coreProperties>
</file>