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9F8B0">
      <w:pPr>
        <w:pStyle w:val="2"/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  <w:lang w:eastAsia="zh-CN"/>
        </w:rPr>
        <w:t>万宁市中</w:t>
      </w:r>
      <w:r>
        <w:rPr>
          <w:rFonts w:hint="eastAsia" w:ascii="宋体" w:hAnsi="宋体" w:eastAsia="宋体" w:cs="宋体"/>
          <w:sz w:val="44"/>
          <w:szCs w:val="44"/>
        </w:rPr>
        <w:t>医院消防设备设施维修项目需求书</w:t>
      </w:r>
    </w:p>
    <w:p w14:paraId="00D1F7F1">
      <w:pPr>
        <w:pStyle w:val="3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一、项目背景</w:t>
      </w:r>
    </w:p>
    <w:p w14:paraId="5DA5B483">
      <w:pPr>
        <w:pStyle w:val="16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医院作为人员密集且救治病患的特殊场所，消防安全至关重要。医院内现有消防设备设施因长时间运行及部分老化，出现了不同程度的损坏与故障，为确保消防系统正常运行，保障医院人员生命财产安全，急需对消防设备设施进行全面维修。</w:t>
      </w:r>
    </w:p>
    <w:p w14:paraId="113BEC60">
      <w:pPr>
        <w:pStyle w:val="3"/>
        <w:numPr>
          <w:ilvl w:val="0"/>
          <w:numId w:val="1"/>
        </w:num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维修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内容</w:t>
      </w:r>
    </w:p>
    <w:tbl>
      <w:tblPr>
        <w:tblStyle w:val="10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3244"/>
        <w:gridCol w:w="1052"/>
        <w:gridCol w:w="726"/>
        <w:gridCol w:w="3973"/>
      </w:tblGrid>
      <w:tr w14:paraId="11E8D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D24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82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CF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维修内容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AC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AE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2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96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说明</w:t>
            </w:r>
          </w:p>
        </w:tc>
      </w:tr>
      <w:tr w14:paraId="71881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3A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B9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消防主机点位掉线，现场设备无电源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80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点位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18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94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含更换损坏设备，系统重新调试，更换损坏线路。</w:t>
            </w:r>
          </w:p>
        </w:tc>
      </w:tr>
      <w:tr w14:paraId="5CE027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5E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72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3层广播无法联动（线路存在短路）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49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18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92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含排查线路，更换损坏设备和线路。</w:t>
            </w:r>
          </w:p>
        </w:tc>
      </w:tr>
      <w:tr w14:paraId="335B5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64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CC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地下室信号线存在断路，短路。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AC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A4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62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含排查线路，更换损坏设备和线路。</w:t>
            </w:r>
          </w:p>
        </w:tc>
      </w:tr>
      <w:tr w14:paraId="41962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26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5C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电气火灾存在报警和故障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D3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3E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05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更换故障探测器</w:t>
            </w:r>
          </w:p>
        </w:tc>
      </w:tr>
      <w:tr w14:paraId="5D51F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2B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0E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送风阀，排烟阀现场测试执行机构卡顿，无法正常开启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39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B7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47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含拆除，更换损坏执行机构</w:t>
            </w:r>
          </w:p>
        </w:tc>
      </w:tr>
      <w:tr w14:paraId="5C65F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73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96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消防排烟机，正压送风机现场启动消防主机无反馈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F7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1C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65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含维修控制柜，更换交流接触器辅助触点，接通反馈点</w:t>
            </w:r>
          </w:p>
        </w:tc>
      </w:tr>
      <w:tr w14:paraId="7DB7F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3E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24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消防排烟机，正压送风机控制柜信号指示灯损坏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95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56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C4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更换损坏指示灯</w:t>
            </w:r>
          </w:p>
        </w:tc>
      </w:tr>
      <w:tr w14:paraId="6149D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08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F3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地下室电工值班室卷帘门卷布卡死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4B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平方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44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4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维修卷布，调平卷轴</w:t>
            </w:r>
          </w:p>
        </w:tc>
      </w:tr>
      <w:tr w14:paraId="462FD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05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3D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地下室电工值班室卷帘门控制器损坏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84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B4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E5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更换损坏控制器，</w:t>
            </w:r>
          </w:p>
        </w:tc>
      </w:tr>
      <w:tr w14:paraId="528B7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A8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8E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2.3.4层过厅处卷帘门现场启动无反应（无主电，漏水）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7C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樘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BE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E2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更换损坏控制器，手动按钮盒，</w:t>
            </w:r>
          </w:p>
        </w:tc>
      </w:tr>
      <w:tr w14:paraId="0F458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50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D7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2层中间卷帘门控制器损坏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E2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52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3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更换损坏控制器，</w:t>
            </w:r>
          </w:p>
        </w:tc>
      </w:tr>
      <w:tr w14:paraId="3304C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71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AB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卷帘门现场启动消防主机无反馈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B6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樘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B7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CB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含维修控制器，接通反馈点。</w:t>
            </w:r>
          </w:p>
        </w:tc>
      </w:tr>
      <w:tr w14:paraId="4EECF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D6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50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地下室车道入口处卷帘门控制器备电故障（电池损坏）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7B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5E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BD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更换备用电池</w:t>
            </w:r>
          </w:p>
        </w:tc>
      </w:tr>
      <w:tr w14:paraId="435B7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45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72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2号稳压泵故障，无法正常抽水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10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13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19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维修稳压泵</w:t>
            </w:r>
          </w:p>
        </w:tc>
      </w:tr>
      <w:tr w14:paraId="49591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EE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4D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稳压泵控制器无法自动启动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38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43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2E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维修控制柜，更换损坏电气元件</w:t>
            </w:r>
          </w:p>
        </w:tc>
      </w:tr>
      <w:tr w14:paraId="167AA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D5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87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流量开关损坏（DN100）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69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16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08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排水，放水，更换损坏流量开关。</w:t>
            </w:r>
          </w:p>
        </w:tc>
      </w:tr>
      <w:tr w14:paraId="6F181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06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04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楼顶试验栓压力表损坏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FB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AE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DA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更换损坏压力表</w:t>
            </w:r>
          </w:p>
        </w:tc>
      </w:tr>
      <w:tr w14:paraId="2D44A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3F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14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消防水泵现场启动消防主机未反馈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46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75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C5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含维修控制柜，更坏交流接触器辅助触点，接通反馈点</w:t>
            </w:r>
          </w:p>
        </w:tc>
      </w:tr>
      <w:tr w14:paraId="1983F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7D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E6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湿式报警阀水力警铃损坏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F1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9E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2A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更换湿式报警阀水力警</w:t>
            </w:r>
          </w:p>
        </w:tc>
      </w:tr>
      <w:tr w14:paraId="6B27EE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9B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51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湿式报警阀压力开关损坏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FD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5B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80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更换损坏压力表湿式报警阀压力开关</w:t>
            </w:r>
          </w:p>
        </w:tc>
      </w:tr>
      <w:tr w14:paraId="074C4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D6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AE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湿式报警阀压力开关未做连锁启泵线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15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D6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25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布线走管连接至消防喷淋控制柜，调试控制柜。</w:t>
            </w:r>
          </w:p>
        </w:tc>
      </w:tr>
      <w:tr w14:paraId="34BFE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65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68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E126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消防水池水箱未安装液位显示装置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52B6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A90D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5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4A91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布线走管安装现场水位监控器</w:t>
            </w:r>
          </w:p>
        </w:tc>
      </w:tr>
      <w:tr w14:paraId="1CA14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98E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1A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地下室末端排水管压力表已损坏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62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F0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B2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更换损坏压力表</w:t>
            </w:r>
          </w:p>
        </w:tc>
      </w:tr>
      <w:tr w14:paraId="3E9A4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10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90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防火门闭门器无力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7C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2B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54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拆除旧闭门器，安装新闭门器</w:t>
            </w:r>
          </w:p>
        </w:tc>
      </w:tr>
      <w:tr w14:paraId="41190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4E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3E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防火门释放器损坏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78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E1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27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拆除旧释放器，安装新释放器</w:t>
            </w:r>
          </w:p>
        </w:tc>
      </w:tr>
      <w:tr w14:paraId="40D91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A4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6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10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防火门门页变形</w:t>
            </w: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3E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樘</w:t>
            </w:r>
          </w:p>
        </w:tc>
        <w:tc>
          <w:tcPr>
            <w:tcW w:w="3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FE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41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更换损坏变形门页，含运输，安装，人工</w:t>
            </w:r>
          </w:p>
        </w:tc>
      </w:tr>
    </w:tbl>
    <w:p w14:paraId="71254E9D">
      <w:pPr>
        <w:numPr>
          <w:ilvl w:val="0"/>
          <w:numId w:val="0"/>
        </w:numPr>
        <w:rPr>
          <w:rFonts w:hint="eastAsia"/>
        </w:rPr>
      </w:pPr>
    </w:p>
    <w:p w14:paraId="7E08DE86">
      <w:pPr>
        <w:pStyle w:val="3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三、维修要求</w:t>
      </w:r>
    </w:p>
    <w:p w14:paraId="2E99BD55">
      <w:pPr>
        <w:pStyle w:val="16"/>
        <w:numPr>
          <w:ilvl w:val="0"/>
          <w:numId w:val="2"/>
        </w:numPr>
        <w:ind w:left="288" w:leftChars="0" w:hanging="288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维修技术标准</w:t>
      </w:r>
      <w:r>
        <w:rPr>
          <w:rFonts w:hint="eastAsia" w:ascii="仿宋" w:hAnsi="仿宋" w:eastAsia="仿宋" w:cs="仿宋"/>
          <w:sz w:val="32"/>
          <w:szCs w:val="32"/>
        </w:rPr>
        <w:t>：维修工作需严格遵循国家及地方消防相关规范和标准，如《建筑设计防火规范》《火灾自动报警系统施工及验收规范》等。维修后的设备设施应恢复正常运行状态，各项性能指标达到原设计要求。</w:t>
      </w:r>
    </w:p>
    <w:p w14:paraId="3E83A579">
      <w:pPr>
        <w:pStyle w:val="16"/>
        <w:numPr>
          <w:ilvl w:val="0"/>
          <w:numId w:val="2"/>
        </w:numPr>
        <w:ind w:left="288" w:leftChars="0" w:hanging="288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维修人员资质</w:t>
      </w:r>
      <w:r>
        <w:rPr>
          <w:rFonts w:hint="eastAsia" w:ascii="仿宋" w:hAnsi="仿宋" w:eastAsia="仿宋" w:cs="仿宋"/>
          <w:sz w:val="32"/>
          <w:szCs w:val="32"/>
        </w:rPr>
        <w:t>：维修人员应具备相关专业资格证书，如消防设施操作员证书、电气工程师证书等，且有丰富的消防设备维修经验。</w:t>
      </w:r>
    </w:p>
    <w:p w14:paraId="07ACC2FB">
      <w:pPr>
        <w:pStyle w:val="16"/>
        <w:numPr>
          <w:ilvl w:val="0"/>
          <w:numId w:val="2"/>
        </w:numPr>
        <w:ind w:left="288" w:leftChars="0" w:hanging="288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维修时间要求</w:t>
      </w:r>
      <w:r>
        <w:rPr>
          <w:rFonts w:hint="eastAsia" w:ascii="仿宋" w:hAnsi="仿宋" w:eastAsia="仿宋" w:cs="仿宋"/>
          <w:sz w:val="32"/>
          <w:szCs w:val="32"/>
        </w:rPr>
        <w:t>：在合同签订后，中标方需在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天内完成对所有消防设备设施的全面检查，并制定详细维修计划。维修工作应在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30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天内完成，如遇特殊情况需延长工期，需提前向医院提交书面申请并说明原因。</w:t>
      </w:r>
    </w:p>
    <w:p w14:paraId="69CB231E">
      <w:pPr>
        <w:pStyle w:val="3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四、验收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标准及售后服务</w:t>
      </w:r>
    </w:p>
    <w:p w14:paraId="7B226756">
      <w:pPr>
        <w:pStyle w:val="16"/>
        <w:numPr>
          <w:ilvl w:val="0"/>
          <w:numId w:val="3"/>
        </w:numPr>
        <w:ind w:left="425" w:leftChars="0" w:hanging="425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验收标准：</w:t>
      </w:r>
      <w:r>
        <w:rPr>
          <w:rFonts w:hint="eastAsia" w:ascii="仿宋" w:hAnsi="仿宋" w:eastAsia="仿宋" w:cs="仿宋"/>
          <w:sz w:val="32"/>
          <w:szCs w:val="32"/>
        </w:rPr>
        <w:t>维修完成后，中标方需提供完整的维修记录、更换零部件清单、检测报告等资料。由医院组织相关人员及消防检测机构，对维修后的消防设备设施进行现场测试。测试内容包括系统联动功能、设备运行状态、各项性能指标等。经测试，所有设备设施运行正常，符合相关标准要求，方可通过验收。</w:t>
      </w:r>
    </w:p>
    <w:p w14:paraId="522C74DB">
      <w:pPr>
        <w:pStyle w:val="16"/>
        <w:numPr>
          <w:ilvl w:val="0"/>
          <w:numId w:val="3"/>
        </w:numPr>
        <w:ind w:left="425" w:leftChars="0" w:hanging="425" w:firstLineChars="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售后服务：</w:t>
      </w:r>
      <w:r>
        <w:rPr>
          <w:rFonts w:hint="eastAsia" w:ascii="仿宋" w:hAnsi="仿宋" w:eastAsia="仿宋" w:cs="仿宋"/>
          <w:sz w:val="32"/>
          <w:szCs w:val="32"/>
        </w:rPr>
        <w:t>维修项目质保期为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年，质保期内中标方对维修的设备设施提供免费保修服务。</w:t>
      </w:r>
    </w:p>
    <w:p w14:paraId="2FA64C77">
      <w:pPr>
        <w:pStyle w:val="3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六、预算</w:t>
      </w:r>
    </w:p>
    <w:p w14:paraId="27A0CFA1">
      <w:pPr>
        <w:pStyle w:val="16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本项目预算为</w:t>
      </w:r>
      <w:r>
        <w:rPr>
          <w:rFonts w:hint="eastAsia" w:ascii="仿宋" w:hAnsi="仿宋" w:eastAsia="仿宋" w:cs="仿宋"/>
          <w:sz w:val="28"/>
          <w:szCs w:val="28"/>
          <w:vertAlign w:val="baseline"/>
          <w:lang w:val="en-US" w:eastAsia="zh-CN"/>
        </w:rPr>
        <w:t>108120.15</w:t>
      </w:r>
      <w:r>
        <w:rPr>
          <w:rFonts w:hint="eastAsia" w:ascii="仿宋" w:hAnsi="仿宋" w:eastAsia="仿宋" w:cs="仿宋"/>
          <w:sz w:val="32"/>
          <w:szCs w:val="32"/>
        </w:rPr>
        <w:t>元，包含设备维修、更换零部件、人工、检测等所有费用。投标报价不得超过预算金额，否则视为无效投标。</w:t>
      </w:r>
    </w:p>
    <w:sectPr>
      <w:pgSz w:w="11906" w:h="16838"/>
      <w:pgMar w:top="986" w:right="1213" w:bottom="1157" w:left="1213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388FAE"/>
    <w:multiLevelType w:val="singleLevel"/>
    <w:tmpl w:val="C6388FA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A292616"/>
    <w:multiLevelType w:val="singleLevel"/>
    <w:tmpl w:val="2A29261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343032BB"/>
    <w:multiLevelType w:val="singleLevel"/>
    <w:tmpl w:val="343032B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</w:compat>
  <w:rsids>
    <w:rsidRoot w:val="00000000"/>
    <w:rsid w:val="328A6D01"/>
    <w:rsid w:val="7FE778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rFonts w:ascii="Times New Roman" w:hAnsi="Times New Roman" w:eastAsia="宋体" w:cs="Times New Roman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="Times New Roman" w:hAnsi="Times New Roman" w:eastAsia="宋体" w:cs="Times New Roman"/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1492</Words>
  <Characters>1535</Characters>
  <TotalTime>3</TotalTime>
  <ScaleCrop>false</ScaleCrop>
  <LinksUpToDate>false</LinksUpToDate>
  <CharactersWithSpaces>1535</CharactersWithSpaces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2025-01-14T01:36:00Z</dcterms:created>
  <dc:creator>Un-named</dc:creator>
  <cp:lastModifiedBy>真的好傻</cp:lastModifiedBy>
  <dcterms:modified xsi:type="dcterms:W3CDTF">2025-01-14T02:03:26Z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eyJoZGlkIjoiNjQ3ZjNiNmJmZDExZDYwMDA0ZTJlYmRhOWMzMGUyOTEiLCJ1c2VySWQiOiIyODYxMzE5MTkifQ==</vt:lpwstr>
  </property>
  <property fmtid="{D5CDD505-2E9C-101B-9397-08002B2CF9AE}" pid="3" name="KSOProductBuildVer">
    <vt:lpwstr>2052-12.1.0.19770</vt:lpwstr>
  </property>
  <property fmtid="{D5CDD505-2E9C-101B-9397-08002B2CF9AE}" pid="4" name="ICV">
    <vt:lpwstr>B082CB23171847D6BBE82A9F48ED497D_12</vt:lpwstr>
  </property>
</Properties>
</file>